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E8" w:rsidRPr="008135B1" w:rsidRDefault="004551FC" w:rsidP="00813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</w:p>
    <w:p w:rsidR="002C3FE8" w:rsidRPr="008135B1" w:rsidRDefault="001568A2" w:rsidP="001568A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2C3FE8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AC66A2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Предмет на обществена поръчка, наименование на обекта:</w:t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C76CEE" w:rsidRPr="008135B1" w:rsidRDefault="00C76CEE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F263F" w:rsidRPr="008135B1" w:rsidRDefault="006F263F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Доставка на нетна активна електрическа енергия по свободно договорени цени и </w:t>
      </w:r>
      <w:r w:rsidR="00AD7631" w:rsidRPr="008135B1"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Pr="008135B1">
        <w:rPr>
          <w:rFonts w:ascii="Times New Roman" w:hAnsi="Times New Roman" w:cs="Times New Roman"/>
          <w:sz w:val="24"/>
          <w:szCs w:val="24"/>
        </w:rPr>
        <w:t>координ</w:t>
      </w:r>
      <w:r w:rsidR="00AD7631" w:rsidRPr="008135B1">
        <w:rPr>
          <w:rFonts w:ascii="Times New Roman" w:hAnsi="Times New Roman" w:cs="Times New Roman"/>
          <w:sz w:val="24"/>
          <w:szCs w:val="24"/>
        </w:rPr>
        <w:t xml:space="preserve">атор </w:t>
      </w:r>
      <w:r w:rsidRPr="008135B1">
        <w:rPr>
          <w:rFonts w:ascii="Times New Roman" w:hAnsi="Times New Roman" w:cs="Times New Roman"/>
          <w:sz w:val="24"/>
          <w:szCs w:val="24"/>
        </w:rPr>
        <w:t xml:space="preserve">на балансираща група за средно и ниско напрежение </w:t>
      </w:r>
      <w:r w:rsidR="00AD7631" w:rsidRPr="008135B1">
        <w:rPr>
          <w:rFonts w:ascii="Times New Roman" w:hAnsi="Times New Roman" w:cs="Times New Roman"/>
          <w:sz w:val="24"/>
          <w:szCs w:val="24"/>
        </w:rPr>
        <w:t>за обекти, собственост на Об</w:t>
      </w:r>
      <w:r w:rsidR="000D254B" w:rsidRPr="008135B1">
        <w:rPr>
          <w:rFonts w:ascii="Times New Roman" w:hAnsi="Times New Roman" w:cs="Times New Roman"/>
          <w:sz w:val="24"/>
          <w:szCs w:val="24"/>
        </w:rPr>
        <w:t>щ</w:t>
      </w:r>
      <w:r w:rsidR="00AD7631" w:rsidRPr="008135B1">
        <w:rPr>
          <w:rFonts w:ascii="Times New Roman" w:hAnsi="Times New Roman" w:cs="Times New Roman"/>
          <w:sz w:val="24"/>
          <w:szCs w:val="24"/>
        </w:rPr>
        <w:t>ина Русе.</w:t>
      </w:r>
    </w:p>
    <w:p w:rsidR="00C76CEE" w:rsidRPr="008135B1" w:rsidRDefault="00C76CEE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39D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Пълно описание на обекта на поръчката,</w:t>
      </w:r>
      <w:r w:rsidR="00AD3A09" w:rsidRPr="008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5B1">
        <w:rPr>
          <w:rFonts w:ascii="Times New Roman" w:hAnsi="Times New Roman" w:cs="Times New Roman"/>
          <w:b/>
          <w:sz w:val="24"/>
          <w:szCs w:val="24"/>
        </w:rPr>
        <w:t>включително основни характеристики</w:t>
      </w:r>
      <w:r w:rsidR="00971107" w:rsidRPr="008135B1">
        <w:rPr>
          <w:rFonts w:ascii="Times New Roman" w:hAnsi="Times New Roman" w:cs="Times New Roman"/>
          <w:b/>
          <w:sz w:val="24"/>
          <w:szCs w:val="24"/>
        </w:rPr>
        <w:t>.</w:t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C87573" w:rsidRPr="008135B1" w:rsidRDefault="006F263F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Настоящата обществена поръчка е с предмет: </w:t>
      </w:r>
      <w:r w:rsidR="00C87573" w:rsidRPr="008135B1">
        <w:rPr>
          <w:rFonts w:ascii="Times New Roman" w:hAnsi="Times New Roman" w:cs="Times New Roman"/>
          <w:sz w:val="24"/>
          <w:szCs w:val="24"/>
        </w:rPr>
        <w:t xml:space="preserve"> „Доставка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обекти, собственост на Об</w:t>
      </w:r>
      <w:r w:rsidR="000D254B" w:rsidRPr="008135B1">
        <w:rPr>
          <w:rFonts w:ascii="Times New Roman" w:hAnsi="Times New Roman" w:cs="Times New Roman"/>
          <w:sz w:val="24"/>
          <w:szCs w:val="24"/>
        </w:rPr>
        <w:t>щ</w:t>
      </w:r>
      <w:r w:rsidR="00C87573" w:rsidRPr="008135B1">
        <w:rPr>
          <w:rFonts w:ascii="Times New Roman" w:hAnsi="Times New Roman" w:cs="Times New Roman"/>
          <w:sz w:val="24"/>
          <w:szCs w:val="24"/>
        </w:rPr>
        <w:t>ина Русе</w:t>
      </w:r>
      <w:r w:rsidR="00260C45">
        <w:rPr>
          <w:rFonts w:ascii="Times New Roman" w:hAnsi="Times New Roman" w:cs="Times New Roman"/>
          <w:sz w:val="24"/>
          <w:szCs w:val="24"/>
        </w:rPr>
        <w:t>“</w:t>
      </w:r>
      <w:r w:rsidR="00C87573" w:rsidRPr="008135B1">
        <w:rPr>
          <w:rFonts w:ascii="Times New Roman" w:hAnsi="Times New Roman" w:cs="Times New Roman"/>
          <w:sz w:val="24"/>
          <w:szCs w:val="24"/>
        </w:rPr>
        <w:t xml:space="preserve"> по приложен списък</w:t>
      </w:r>
      <w:r w:rsidR="00CA1D5F"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="00260C45">
        <w:rPr>
          <w:rFonts w:ascii="Times New Roman" w:hAnsi="Times New Roman" w:cs="Times New Roman"/>
          <w:sz w:val="24"/>
          <w:szCs w:val="24"/>
        </w:rPr>
        <w:t>на</w:t>
      </w:r>
      <w:r w:rsidR="00CA1D5F" w:rsidRPr="008135B1">
        <w:rPr>
          <w:rFonts w:ascii="Times New Roman" w:hAnsi="Times New Roman" w:cs="Times New Roman"/>
          <w:sz w:val="24"/>
          <w:szCs w:val="24"/>
        </w:rPr>
        <w:t xml:space="preserve"> ползватели</w:t>
      </w:r>
      <w:r w:rsidR="000D254B" w:rsidRPr="008135B1">
        <w:rPr>
          <w:rFonts w:ascii="Times New Roman" w:hAnsi="Times New Roman" w:cs="Times New Roman"/>
          <w:sz w:val="24"/>
          <w:szCs w:val="24"/>
        </w:rPr>
        <w:t xml:space="preserve"> и е за възлагане на доставка на електрическа енергия в мястото на измерване по свободно договорени цени съгласно </w:t>
      </w:r>
      <w:r w:rsidR="00A34DC6" w:rsidRPr="008135B1">
        <w:rPr>
          <w:rFonts w:ascii="Times New Roman" w:hAnsi="Times New Roman" w:cs="Times New Roman"/>
          <w:sz w:val="24"/>
          <w:szCs w:val="24"/>
        </w:rPr>
        <w:t xml:space="preserve">чл.92, </w:t>
      </w:r>
      <w:r w:rsidR="00D831AB" w:rsidRPr="008135B1">
        <w:rPr>
          <w:rFonts w:ascii="Times New Roman" w:hAnsi="Times New Roman" w:cs="Times New Roman"/>
          <w:sz w:val="24"/>
          <w:szCs w:val="24"/>
        </w:rPr>
        <w:t xml:space="preserve">чл.96а, </w:t>
      </w:r>
      <w:r w:rsidR="000D254B" w:rsidRPr="008135B1">
        <w:rPr>
          <w:rFonts w:ascii="Times New Roman" w:hAnsi="Times New Roman" w:cs="Times New Roman"/>
          <w:sz w:val="24"/>
          <w:szCs w:val="24"/>
        </w:rPr>
        <w:t xml:space="preserve">чл.100, чл. 101, чл. 102 и чл. 103 от Закона за енергетиката (ЗЕ) и Правилата за търговия с електрическа енергия за захранване на </w:t>
      </w:r>
      <w:r w:rsidR="003C3E26">
        <w:rPr>
          <w:rFonts w:ascii="Times New Roman" w:hAnsi="Times New Roman" w:cs="Times New Roman"/>
          <w:sz w:val="24"/>
          <w:szCs w:val="24"/>
        </w:rPr>
        <w:t>ползвателите</w:t>
      </w:r>
      <w:r w:rsidR="000D254B" w:rsidRPr="008135B1">
        <w:rPr>
          <w:rFonts w:ascii="Times New Roman" w:hAnsi="Times New Roman" w:cs="Times New Roman"/>
          <w:sz w:val="24"/>
          <w:szCs w:val="24"/>
        </w:rPr>
        <w:t xml:space="preserve">, посочени в документацията за участие, </w:t>
      </w:r>
      <w:r w:rsidR="00A22011">
        <w:rPr>
          <w:rFonts w:ascii="Times New Roman" w:hAnsi="Times New Roman" w:cs="Times New Roman"/>
          <w:sz w:val="24"/>
          <w:szCs w:val="24"/>
        </w:rPr>
        <w:t xml:space="preserve">от </w:t>
      </w:r>
      <w:r w:rsidR="000D254B" w:rsidRPr="008135B1">
        <w:rPr>
          <w:rFonts w:ascii="Times New Roman" w:hAnsi="Times New Roman" w:cs="Times New Roman"/>
          <w:sz w:val="24"/>
          <w:szCs w:val="24"/>
        </w:rPr>
        <w:t>мрежа ниско и средно напрежение.</w:t>
      </w:r>
    </w:p>
    <w:p w:rsidR="00144549" w:rsidRPr="008135B1" w:rsidRDefault="00144549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Поръчката касае доставка на електрическа енергия за административни и обществени сгради, за улично осветление, за обекти с измерване консумирана електрическа енергия на страна </w:t>
      </w:r>
      <w:r w:rsidR="00B25496" w:rsidRPr="008135B1">
        <w:rPr>
          <w:rFonts w:ascii="Times New Roman" w:hAnsi="Times New Roman" w:cs="Times New Roman"/>
          <w:sz w:val="24"/>
          <w:szCs w:val="24"/>
        </w:rPr>
        <w:t xml:space="preserve">ниско и </w:t>
      </w:r>
      <w:r w:rsidRPr="008135B1">
        <w:rPr>
          <w:rFonts w:ascii="Times New Roman" w:hAnsi="Times New Roman" w:cs="Times New Roman"/>
          <w:sz w:val="24"/>
          <w:szCs w:val="24"/>
        </w:rPr>
        <w:t>средно напрежение</w:t>
      </w:r>
      <w:r w:rsidR="00B25496" w:rsidRPr="008135B1">
        <w:rPr>
          <w:rFonts w:ascii="Times New Roman" w:hAnsi="Times New Roman" w:cs="Times New Roman"/>
          <w:sz w:val="24"/>
          <w:szCs w:val="24"/>
        </w:rPr>
        <w:t>.</w:t>
      </w:r>
    </w:p>
    <w:p w:rsidR="00406B5A" w:rsidRPr="008135B1" w:rsidRDefault="00406B5A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Доставката на нетна електрическа енергия е за следните самостоятелни разпоредители с бюджетни средства:</w:t>
      </w:r>
    </w:p>
    <w:p w:rsidR="00406B5A" w:rsidRPr="008135B1" w:rsidRDefault="00406B5A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Община Русе, </w:t>
      </w:r>
      <w:r w:rsidR="00FB7069" w:rsidRPr="008135B1">
        <w:rPr>
          <w:rFonts w:ascii="Times New Roman" w:hAnsi="Times New Roman" w:cs="Times New Roman"/>
          <w:sz w:val="24"/>
          <w:szCs w:val="24"/>
        </w:rPr>
        <w:t xml:space="preserve">ЕИК 000530632, гр.Русе, </w:t>
      </w:r>
      <w:r w:rsidRPr="008135B1">
        <w:rPr>
          <w:rFonts w:ascii="Times New Roman" w:hAnsi="Times New Roman" w:cs="Times New Roman"/>
          <w:sz w:val="24"/>
          <w:szCs w:val="24"/>
        </w:rPr>
        <w:t>пл.Свобода №6;</w:t>
      </w:r>
    </w:p>
    <w:p w:rsidR="00406B5A" w:rsidRPr="008135B1" w:rsidRDefault="00A703C8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Общинско предприятие </w:t>
      </w:r>
      <w:r w:rsidR="00FB7069" w:rsidRPr="008135B1">
        <w:rPr>
          <w:rFonts w:ascii="Times New Roman" w:hAnsi="Times New Roman" w:cs="Times New Roman"/>
          <w:sz w:val="24"/>
          <w:szCs w:val="24"/>
        </w:rPr>
        <w:t>ОП "Комунални дейности"</w:t>
      </w:r>
      <w:r w:rsidR="00FB7069" w:rsidRPr="008135B1">
        <w:rPr>
          <w:rFonts w:ascii="Times New Roman" w:hAnsi="Times New Roman" w:cs="Times New Roman"/>
          <w:sz w:val="24"/>
          <w:szCs w:val="24"/>
        </w:rPr>
        <w:tab/>
        <w:t>, ЕИК 0005306320248, гр. Русе, ул. Котовск №4, ет.2</w:t>
      </w:r>
      <w:r w:rsidR="002B4631" w:rsidRPr="008135B1">
        <w:rPr>
          <w:rFonts w:ascii="Times New Roman" w:hAnsi="Times New Roman" w:cs="Times New Roman"/>
          <w:sz w:val="24"/>
          <w:szCs w:val="24"/>
        </w:rPr>
        <w:t>;</w:t>
      </w:r>
    </w:p>
    <w:p w:rsidR="002B4631" w:rsidRPr="008135B1" w:rsidRDefault="00FD40EC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ФС "Детски ясли, ДМК, МОО", ЕИК</w:t>
      </w:r>
      <w:r w:rsidRPr="008135B1">
        <w:rPr>
          <w:rFonts w:ascii="Times New Roman" w:hAnsi="Times New Roman" w:cs="Times New Roman"/>
          <w:sz w:val="24"/>
          <w:szCs w:val="24"/>
        </w:rPr>
        <w:tab/>
        <w:t>0005306320126, гр. Русе, ул. Черно море №2</w:t>
      </w:r>
      <w:r w:rsidR="007318BD" w:rsidRPr="008135B1">
        <w:rPr>
          <w:rFonts w:ascii="Times New Roman" w:hAnsi="Times New Roman" w:cs="Times New Roman"/>
          <w:sz w:val="24"/>
          <w:szCs w:val="24"/>
        </w:rPr>
        <w:t>;</w:t>
      </w:r>
    </w:p>
    <w:p w:rsidR="007318BD" w:rsidRPr="008135B1" w:rsidRDefault="007318BD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ОС Социални дейности, ЕИК 0005306320179, гр.Русе, ул."Алеи Възраждане" №86;</w:t>
      </w:r>
    </w:p>
    <w:p w:rsidR="007318BD" w:rsidRPr="008135B1" w:rsidRDefault="001E69C6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ОП Спортни имоти, ЕОК 0005306320207, гр. Русе, ул. "Черно море" 2;</w:t>
      </w:r>
    </w:p>
    <w:p w:rsidR="001E69C6" w:rsidRPr="008135B1" w:rsidRDefault="00DA18FD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Общински младежки дом, ЕИК 0005306320214, гр.Русе, ул.Райко Даскалов 2А;</w:t>
      </w:r>
    </w:p>
    <w:p w:rsidR="00DA18FD" w:rsidRPr="008135B1" w:rsidRDefault="008E1ACD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Общински детски център за култура и изкуство</w:t>
      </w:r>
      <w:r w:rsidR="00E200E0" w:rsidRPr="008135B1">
        <w:rPr>
          <w:rFonts w:ascii="Times New Roman" w:hAnsi="Times New Roman" w:cs="Times New Roman"/>
          <w:sz w:val="24"/>
          <w:szCs w:val="24"/>
        </w:rPr>
        <w:t xml:space="preserve">, ЕИК </w:t>
      </w:r>
      <w:r w:rsidRPr="008135B1">
        <w:rPr>
          <w:rFonts w:ascii="Times New Roman" w:hAnsi="Times New Roman" w:cs="Times New Roman"/>
          <w:sz w:val="24"/>
          <w:szCs w:val="24"/>
        </w:rPr>
        <w:t>0005306320198</w:t>
      </w:r>
      <w:r w:rsidR="00E200E0" w:rsidRPr="008135B1">
        <w:rPr>
          <w:rFonts w:ascii="Times New Roman" w:hAnsi="Times New Roman" w:cs="Times New Roman"/>
          <w:sz w:val="24"/>
          <w:szCs w:val="24"/>
        </w:rPr>
        <w:t xml:space="preserve">, </w:t>
      </w:r>
      <w:r w:rsidRPr="008135B1">
        <w:rPr>
          <w:rFonts w:ascii="Times New Roman" w:hAnsi="Times New Roman" w:cs="Times New Roman"/>
          <w:sz w:val="24"/>
          <w:szCs w:val="24"/>
        </w:rPr>
        <w:t>гр.Русе, ул."Околчица" № 9</w:t>
      </w:r>
      <w:r w:rsidR="00E200E0" w:rsidRPr="008135B1">
        <w:rPr>
          <w:rFonts w:ascii="Times New Roman" w:hAnsi="Times New Roman" w:cs="Times New Roman"/>
          <w:sz w:val="24"/>
          <w:szCs w:val="24"/>
        </w:rPr>
        <w:t>;</w:t>
      </w:r>
    </w:p>
    <w:p w:rsidR="00E200E0" w:rsidRPr="008135B1" w:rsidRDefault="00C0495C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ОП "Управление на общински имоти", ЕИК 0005306320321,</w:t>
      </w:r>
      <w:r w:rsidR="00505C53"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Pr="008135B1">
        <w:rPr>
          <w:rFonts w:ascii="Times New Roman" w:hAnsi="Times New Roman" w:cs="Times New Roman"/>
          <w:sz w:val="24"/>
          <w:szCs w:val="24"/>
        </w:rPr>
        <w:t>гр.Русе, ул."Г.С.Раковски" 13а;</w:t>
      </w:r>
    </w:p>
    <w:p w:rsidR="00C0495C" w:rsidRPr="008135B1" w:rsidRDefault="009F206C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ОП Русе арт, ЕИК 0005306320317</w:t>
      </w:r>
      <w:r w:rsidR="006A4C1D" w:rsidRPr="008135B1">
        <w:rPr>
          <w:rFonts w:ascii="Times New Roman" w:hAnsi="Times New Roman" w:cs="Times New Roman"/>
          <w:sz w:val="24"/>
          <w:szCs w:val="24"/>
        </w:rPr>
        <w:t xml:space="preserve">, гр.Русе, </w:t>
      </w:r>
      <w:r w:rsidRPr="008135B1">
        <w:rPr>
          <w:rFonts w:ascii="Times New Roman" w:hAnsi="Times New Roman" w:cs="Times New Roman"/>
          <w:sz w:val="24"/>
          <w:szCs w:val="24"/>
        </w:rPr>
        <w:t>пл.Свобода №4</w:t>
      </w:r>
      <w:r w:rsidR="006A4C1D" w:rsidRPr="008135B1">
        <w:rPr>
          <w:rFonts w:ascii="Times New Roman" w:hAnsi="Times New Roman" w:cs="Times New Roman"/>
          <w:sz w:val="24"/>
          <w:szCs w:val="24"/>
        </w:rPr>
        <w:t>;</w:t>
      </w:r>
    </w:p>
    <w:p w:rsidR="006A4C1D" w:rsidRPr="008135B1" w:rsidRDefault="006A4C1D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ОП " Социално предприятие обществена трапезария, ЕИК</w:t>
      </w:r>
      <w:r w:rsidR="00D83983"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Pr="008135B1">
        <w:rPr>
          <w:rFonts w:ascii="Times New Roman" w:hAnsi="Times New Roman" w:cs="Times New Roman"/>
          <w:sz w:val="24"/>
          <w:szCs w:val="24"/>
        </w:rPr>
        <w:t>0005306320336,</w:t>
      </w:r>
      <w:r w:rsidR="00505C53"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Pr="008135B1">
        <w:rPr>
          <w:rFonts w:ascii="Times New Roman" w:hAnsi="Times New Roman" w:cs="Times New Roman"/>
          <w:sz w:val="24"/>
          <w:szCs w:val="24"/>
        </w:rPr>
        <w:t>гр.Русе, бул."Липник" №117, Средношколско общежитие- сутерен;</w:t>
      </w:r>
    </w:p>
    <w:p w:rsidR="006A4C1D" w:rsidRPr="008135B1" w:rsidRDefault="00A1601F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ОП Паркстрой-Русе, ЕИК 0005306320340, гр. Русе, ул.Котовск №4, ет.1;</w:t>
      </w:r>
    </w:p>
    <w:p w:rsidR="00A1601F" w:rsidRPr="008135B1" w:rsidRDefault="002A588B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ОП Обреден дом – Русе, ЕИК 0005306320355, гр. Русе, ул. Тома Кърджиев 4;</w:t>
      </w:r>
    </w:p>
    <w:p w:rsidR="002A588B" w:rsidRPr="008135B1" w:rsidRDefault="00FD5A9D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с.Басарбово, ЕИК 0005306320019,</w:t>
      </w:r>
      <w:r w:rsidRPr="008135B1">
        <w:rPr>
          <w:rFonts w:ascii="Times New Roman" w:hAnsi="Times New Roman" w:cs="Times New Roman"/>
          <w:sz w:val="24"/>
          <w:szCs w:val="24"/>
        </w:rPr>
        <w:tab/>
        <w:t>ул."Свети свети Кирил и Методий 67;</w:t>
      </w:r>
    </w:p>
    <w:p w:rsidR="00FD5A9D" w:rsidRPr="008135B1" w:rsidRDefault="00D83983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гр.Мартен, ЕИК 0005306320107, гр.Мартен, ул.Христо Смирненски №7;</w:t>
      </w:r>
    </w:p>
    <w:p w:rsidR="00D83983" w:rsidRPr="008135B1" w:rsidRDefault="00456A6E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Кметство с.Николово, ЕИК 0005306320038, </w:t>
      </w:r>
      <w:r w:rsidRPr="008135B1">
        <w:rPr>
          <w:rFonts w:ascii="Times New Roman" w:hAnsi="Times New Roman" w:cs="Times New Roman"/>
          <w:sz w:val="24"/>
          <w:szCs w:val="24"/>
        </w:rPr>
        <w:tab/>
        <w:t>ул."Плиска" №6</w:t>
      </w:r>
      <w:r w:rsidR="00252660" w:rsidRPr="008135B1">
        <w:rPr>
          <w:rFonts w:ascii="Times New Roman" w:hAnsi="Times New Roman" w:cs="Times New Roman"/>
          <w:sz w:val="24"/>
          <w:szCs w:val="24"/>
        </w:rPr>
        <w:t>;</w:t>
      </w:r>
    </w:p>
    <w:p w:rsidR="00252660" w:rsidRPr="008135B1" w:rsidRDefault="00404352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Кметство с.Ново село, ЕИК 0005306320080, </w:t>
      </w:r>
      <w:r w:rsidRPr="008135B1">
        <w:rPr>
          <w:rFonts w:ascii="Times New Roman" w:hAnsi="Times New Roman" w:cs="Times New Roman"/>
          <w:sz w:val="24"/>
          <w:szCs w:val="24"/>
        </w:rPr>
        <w:tab/>
        <w:t>ул. Трети  март  № 16;</w:t>
      </w:r>
    </w:p>
    <w:p w:rsidR="00404352" w:rsidRPr="008135B1" w:rsidRDefault="00F006C2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с.Просена, ЕИК 0005306320061, ул.Васил левски №27а;</w:t>
      </w:r>
    </w:p>
    <w:p w:rsidR="00F006C2" w:rsidRPr="008135B1" w:rsidRDefault="004A0A09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с.Сандрово, ЕИК 0005306320076</w:t>
      </w:r>
      <w:r w:rsidR="00832B4D" w:rsidRPr="008135B1">
        <w:rPr>
          <w:rFonts w:ascii="Times New Roman" w:hAnsi="Times New Roman" w:cs="Times New Roman"/>
          <w:sz w:val="24"/>
          <w:szCs w:val="24"/>
        </w:rPr>
        <w:t xml:space="preserve">, </w:t>
      </w:r>
      <w:r w:rsidRPr="008135B1">
        <w:rPr>
          <w:rFonts w:ascii="Times New Roman" w:hAnsi="Times New Roman" w:cs="Times New Roman"/>
          <w:sz w:val="24"/>
          <w:szCs w:val="24"/>
        </w:rPr>
        <w:t>ул."Хан Аспарух" № 20</w:t>
      </w:r>
      <w:r w:rsidR="00832B4D" w:rsidRPr="008135B1">
        <w:rPr>
          <w:rFonts w:ascii="Times New Roman" w:hAnsi="Times New Roman" w:cs="Times New Roman"/>
          <w:sz w:val="24"/>
          <w:szCs w:val="24"/>
        </w:rPr>
        <w:t>;</w:t>
      </w:r>
    </w:p>
    <w:p w:rsidR="00832B4D" w:rsidRPr="008135B1" w:rsidRDefault="005654B8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с.Семерджиево, ЕИК 0005306320042, ул."Черно море"№7;</w:t>
      </w:r>
    </w:p>
    <w:p w:rsidR="00501394" w:rsidRPr="008135B1" w:rsidRDefault="00501394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с.Хотанца, ЕИК 0005306320095, ул. Свети Георги 2</w:t>
      </w:r>
    </w:p>
    <w:p w:rsidR="00501394" w:rsidRPr="008135B1" w:rsidRDefault="00501394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с.Червена вода, ЕИК 0005306320023, ул. Г. С. Раковски  69;</w:t>
      </w:r>
    </w:p>
    <w:p w:rsidR="00501394" w:rsidRPr="008135B1" w:rsidRDefault="00501394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с.Ястребово, ЕИК 0005306320111,</w:t>
      </w:r>
      <w:r w:rsidRPr="008135B1">
        <w:rPr>
          <w:rFonts w:ascii="Times New Roman" w:hAnsi="Times New Roman" w:cs="Times New Roman"/>
          <w:sz w:val="24"/>
          <w:szCs w:val="24"/>
        </w:rPr>
        <w:tab/>
        <w:t>ул. Дунав № 11;</w:t>
      </w:r>
    </w:p>
    <w:p w:rsidR="00501394" w:rsidRPr="008135B1" w:rsidRDefault="00501394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Кметство с.Тетово, ЕИК 0005306320130, </w:t>
      </w:r>
      <w:r w:rsidR="002D4EB0" w:rsidRPr="008135B1">
        <w:rPr>
          <w:rFonts w:ascii="Times New Roman" w:hAnsi="Times New Roman" w:cs="Times New Roman"/>
          <w:sz w:val="24"/>
          <w:szCs w:val="24"/>
        </w:rPr>
        <w:t xml:space="preserve">ул. Ген. Столетов </w:t>
      </w:r>
      <w:r w:rsidRPr="008135B1">
        <w:rPr>
          <w:rFonts w:ascii="Times New Roman" w:hAnsi="Times New Roman" w:cs="Times New Roman"/>
          <w:sz w:val="24"/>
          <w:szCs w:val="24"/>
        </w:rPr>
        <w:t>№1</w:t>
      </w:r>
      <w:r w:rsidR="002D4EB0" w:rsidRPr="008135B1">
        <w:rPr>
          <w:rFonts w:ascii="Times New Roman" w:hAnsi="Times New Roman" w:cs="Times New Roman"/>
          <w:sz w:val="24"/>
          <w:szCs w:val="24"/>
        </w:rPr>
        <w:t>;</w:t>
      </w:r>
    </w:p>
    <w:p w:rsidR="005654B8" w:rsidRPr="008135B1" w:rsidRDefault="00501394" w:rsidP="008135B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Кметство с.Бъзън</w:t>
      </w:r>
      <w:r w:rsidR="002D4EB0" w:rsidRPr="008135B1">
        <w:rPr>
          <w:rFonts w:ascii="Times New Roman" w:hAnsi="Times New Roman" w:cs="Times New Roman"/>
          <w:sz w:val="24"/>
          <w:szCs w:val="24"/>
        </w:rPr>
        <w:t>, ЕИК 000</w:t>
      </w:r>
      <w:r w:rsidRPr="008135B1">
        <w:rPr>
          <w:rFonts w:ascii="Times New Roman" w:hAnsi="Times New Roman" w:cs="Times New Roman"/>
          <w:sz w:val="24"/>
          <w:szCs w:val="24"/>
        </w:rPr>
        <w:t>5306320302</w:t>
      </w:r>
      <w:r w:rsidR="002D4EB0" w:rsidRPr="008135B1">
        <w:rPr>
          <w:rFonts w:ascii="Times New Roman" w:hAnsi="Times New Roman" w:cs="Times New Roman"/>
          <w:sz w:val="24"/>
          <w:szCs w:val="24"/>
        </w:rPr>
        <w:t xml:space="preserve">, </w:t>
      </w:r>
      <w:r w:rsidRPr="008135B1">
        <w:rPr>
          <w:rFonts w:ascii="Times New Roman" w:hAnsi="Times New Roman" w:cs="Times New Roman"/>
          <w:sz w:val="24"/>
          <w:szCs w:val="24"/>
        </w:rPr>
        <w:t>ул."Бачо Киро" №2а</w:t>
      </w:r>
      <w:r w:rsidR="000828D8" w:rsidRPr="008135B1">
        <w:rPr>
          <w:rFonts w:ascii="Times New Roman" w:hAnsi="Times New Roman" w:cs="Times New Roman"/>
          <w:sz w:val="24"/>
          <w:szCs w:val="24"/>
        </w:rPr>
        <w:t>;</w:t>
      </w:r>
    </w:p>
    <w:p w:rsidR="00094E08" w:rsidRPr="008135B1" w:rsidRDefault="00266DA5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Списък на ползвателите е посочен в самостоятелно приложение</w:t>
      </w:r>
    </w:p>
    <w:p w:rsidR="00266DA5" w:rsidRPr="008135B1" w:rsidRDefault="00266DA5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ECA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Технически условия за изпълнение на поръчката:</w:t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Изпълнителят на предмета на поръчка е длъжен: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-Да спазва разпоредбите, заложени в Закона за енергетика (ЗЕ) и наредбите към него, както и всички нормативни изисквания, заложени в Правилата за търговия с електрическа енергия (ПТЕЕ).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-Да включи обектите на възложителя в стандартна балансираща група, без възложителя да заплаща такса за участие.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-Да извършва всички необходими действия, така че да осигури изпълнението на настоящия договор и да не бъде отстранен от пазара на балансираща енергия.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-Да извърши доставката на електроенергия с необходимото качество чрез продажба на договореното количество нетна електрическа енергия в мястото на доставка.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-Да уведоми възложителя незабавно при невъзможност или забавяне на изпълнението на задълженията му по този договор.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В качеството на координатор на балансираща група,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енергия, съгласно ПТЕЕ, като: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 Изготвя почасови дневни графици за доставка на електрическа енергия за обектите на възложителя, като графиците следва да съобразяват очаквания часов товар.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 Изпраща почасовите дневни графици за доставка към системата за администриране на пазара на оператора на електроенергийната система, в съответствие с разпоредбите на ПТЕЕ.</w:t>
      </w:r>
    </w:p>
    <w:p w:rsidR="000B7384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 Потвърждава от името на възложителя графиците за доставка в системата за администриране на пазара на оператора на електроенергийната система.</w:t>
      </w:r>
    </w:p>
    <w:p w:rsidR="00613ECA" w:rsidRPr="008135B1" w:rsidRDefault="000B7384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- Осигурява отговорността по балансиране, като урежда отклоненията от заявените количества електроенергия за всеки период на сетълмент в дневните графици за доставка и тяхното заплащане, като всички разходи/приходи по балансирането на обектите на възложителя, са за сметка на изпълнителя.</w:t>
      </w:r>
      <w:r w:rsidR="004C6DAB" w:rsidRPr="00813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ECA" w:rsidRPr="008135B1">
        <w:rPr>
          <w:rFonts w:ascii="Times New Roman" w:eastAsia="Times New Roman" w:hAnsi="Times New Roman" w:cs="Times New Roman"/>
          <w:sz w:val="24"/>
          <w:szCs w:val="24"/>
        </w:rPr>
        <w:t>При доставката следва да се доставя електрическа енергия с качество и по ред, съгласно предвиденото в Закона за енергетиката (ЗЕ) и останалите нормативни актове, които уреждат обществените отношения, свързани с доставката на електрическа енергия (в т.ч.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475BA4" w:rsidRPr="008135B1" w:rsidRDefault="00613ECA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</w:rPr>
        <w:t>В качеството на „координатор на балансираща група“ изпълнителят следва да поеме отговорността за балансиране, да включи възложителя в пазара на балансираща енергия като участник (непряк член) в стандартна балансираща група, без възложителя да заплаща такса за участие, както и да осигури прогнозиране на потреблението на възложителя, включително администриране на часовите графици за потребление на възложителя.</w:t>
      </w:r>
      <w:r w:rsidR="00475BA4" w:rsidRPr="008135B1">
        <w:rPr>
          <w:rFonts w:ascii="Times New Roman" w:eastAsia="Times New Roman" w:hAnsi="Times New Roman" w:cs="Times New Roman"/>
          <w:sz w:val="24"/>
          <w:szCs w:val="24"/>
        </w:rPr>
        <w:t xml:space="preserve"> Като „координатор на балансираща група“ изпълнителят </w:t>
      </w:r>
      <w:r w:rsidR="00475BA4" w:rsidRPr="008135B1">
        <w:rPr>
          <w:rFonts w:ascii="Times New Roman" w:hAnsi="Times New Roman" w:cs="Times New Roman"/>
          <w:sz w:val="24"/>
          <w:szCs w:val="24"/>
        </w:rPr>
        <w:t>няма да начисляват допълнителни суми над предложената цена за излишък и недостиг на енергия.</w:t>
      </w:r>
      <w:r w:rsidR="00475BA4" w:rsidRPr="008135B1">
        <w:rPr>
          <w:rFonts w:ascii="Times New Roman" w:hAnsi="Times New Roman" w:cs="Times New Roman"/>
          <w:sz w:val="24"/>
          <w:szCs w:val="24"/>
        </w:rPr>
        <w:tab/>
      </w:r>
    </w:p>
    <w:p w:rsidR="0003157B" w:rsidRPr="008135B1" w:rsidRDefault="00C53CA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03157B" w:rsidRPr="008135B1">
        <w:rPr>
          <w:rFonts w:ascii="Times New Roman" w:hAnsi="Times New Roman" w:cs="Times New Roman"/>
          <w:sz w:val="24"/>
          <w:szCs w:val="24"/>
        </w:rPr>
        <w:t>трябва да администрира самостоятелно всеки един от разпоредителите с бюджетни средства.</w:t>
      </w:r>
    </w:p>
    <w:p w:rsidR="0003157B" w:rsidRPr="008135B1" w:rsidRDefault="00C53CA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Изпълнителят</w:t>
      </w:r>
      <w:r w:rsidR="0003157B" w:rsidRPr="008135B1">
        <w:rPr>
          <w:rFonts w:ascii="Times New Roman" w:hAnsi="Times New Roman" w:cs="Times New Roman"/>
          <w:sz w:val="24"/>
          <w:szCs w:val="24"/>
        </w:rPr>
        <w:t xml:space="preserve"> трябва да издава единна фактура за всеки един от разпоредителите с бюджетни средства (изброени в приложението) , включваща освен цената за консумираната електрическа енергия и всички нормативно определените такси, стойността за мрежови услуги, дължимия акциз и др..</w:t>
      </w:r>
      <w:r w:rsidR="0003157B" w:rsidRPr="008135B1">
        <w:rPr>
          <w:rFonts w:ascii="Times New Roman" w:hAnsi="Times New Roman" w:cs="Times New Roman"/>
          <w:sz w:val="24"/>
          <w:szCs w:val="24"/>
        </w:rPr>
        <w:tab/>
      </w:r>
    </w:p>
    <w:p w:rsidR="0003157B" w:rsidRPr="008135B1" w:rsidRDefault="0003157B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Участникът трябва да декларира </w:t>
      </w:r>
      <w:r w:rsidR="00C53CA8" w:rsidRPr="008135B1">
        <w:rPr>
          <w:rFonts w:ascii="Times New Roman" w:hAnsi="Times New Roman" w:cs="Times New Roman"/>
          <w:sz w:val="24"/>
          <w:szCs w:val="24"/>
        </w:rPr>
        <w:t xml:space="preserve">в ценовото си предложение </w:t>
      </w:r>
      <w:r w:rsidRPr="008135B1">
        <w:rPr>
          <w:rFonts w:ascii="Times New Roman" w:hAnsi="Times New Roman" w:cs="Times New Roman"/>
          <w:sz w:val="24"/>
          <w:szCs w:val="24"/>
        </w:rPr>
        <w:t>че няма да начислява допълнителна такса за участие в балансираща група и няма да начисляват допълнителни суми над предложената цена за излишък и недостиг на енергия.</w:t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8C21E4" w:rsidRDefault="00C53CA8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трябва да доставя електрическата енергия в срок, с необходимото качество и по местонахождение на обектите на Възложителя</w:t>
      </w:r>
      <w:r w:rsidR="0084752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посочени в Приложение №1</w:t>
      </w:r>
      <w:r w:rsidR="00A950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A3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53CA8" w:rsidRPr="008135B1" w:rsidRDefault="00A950E8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406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Пълен списък на обектите ще бъде предоставен на Изпълнителя при сключване на договор за доставка.</w:t>
      </w:r>
      <w:r w:rsidR="00C53CA8"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53CA8" w:rsidRPr="008135B1" w:rsidRDefault="00C53CA8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Изпълнителят следва да извършва енергиен мониторинг със средства за измерване и комуникация.</w:t>
      </w:r>
    </w:p>
    <w:p w:rsidR="002C3FE8" w:rsidRPr="008135B1" w:rsidRDefault="00C53CA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ще отговаря за администрирането на часовите графици на потребление на възложителя и отговаря за обмена на информация с ЕСО </w:t>
      </w:r>
      <w:r w:rsidR="0083520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t>АД.</w:t>
      </w:r>
      <w:r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C21E4" w:rsidRPr="008135B1" w:rsidRDefault="000D14C1" w:rsidP="008C21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В случай на необходимост, в рамките на срока на действие на договора, възложителят може да включ</w:t>
      </w:r>
      <w:r w:rsidR="00835205" w:rsidRPr="008C21E4">
        <w:rPr>
          <w:rFonts w:ascii="Times New Roman" w:hAnsi="Times New Roman" w:cs="Times New Roman"/>
          <w:sz w:val="24"/>
          <w:szCs w:val="24"/>
        </w:rPr>
        <w:t>ва</w:t>
      </w:r>
      <w:r w:rsidRPr="008C21E4">
        <w:rPr>
          <w:rFonts w:ascii="Times New Roman" w:hAnsi="Times New Roman" w:cs="Times New Roman"/>
          <w:sz w:val="24"/>
          <w:szCs w:val="24"/>
        </w:rPr>
        <w:t xml:space="preserve"> </w:t>
      </w:r>
      <w:r w:rsidR="00E833A8" w:rsidRPr="008C21E4">
        <w:rPr>
          <w:rFonts w:ascii="Times New Roman" w:hAnsi="Times New Roman" w:cs="Times New Roman"/>
          <w:sz w:val="24"/>
          <w:szCs w:val="24"/>
        </w:rPr>
        <w:t xml:space="preserve">допълнителни </w:t>
      </w:r>
      <w:r w:rsidRPr="008C21E4">
        <w:rPr>
          <w:rFonts w:ascii="Times New Roman" w:hAnsi="Times New Roman" w:cs="Times New Roman"/>
          <w:sz w:val="24"/>
          <w:szCs w:val="24"/>
        </w:rPr>
        <w:t>обекти, за които ще заплаща консумираната електроенергия по предложената от изпълнителя цена за доставка на един MWh нетна активна електрическа енергия</w:t>
      </w:r>
      <w:r w:rsidR="008C21E4" w:rsidRPr="008C2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1E4" w:rsidRPr="008C21E4">
        <w:rPr>
          <w:rFonts w:ascii="Times New Roman" w:hAnsi="Times New Roman" w:cs="Times New Roman"/>
          <w:sz w:val="24"/>
          <w:szCs w:val="24"/>
        </w:rPr>
        <w:t xml:space="preserve"> чрез реализиране на „опция за допълнителни доставки“.</w:t>
      </w:r>
    </w:p>
    <w:p w:rsidR="000D14C1" w:rsidRPr="008135B1" w:rsidRDefault="000D14C1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C3FE8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2C3FE8" w:rsidRPr="008135B1" w:rsidRDefault="002C3FE8" w:rsidP="0015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565CD5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Ориентировъчна стойност на поръчката:</w:t>
      </w:r>
    </w:p>
    <w:p w:rsidR="00B17171" w:rsidRPr="008135B1" w:rsidRDefault="00B17171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Ориентировъчна стойност на поръчката </w:t>
      </w:r>
      <w:r w:rsidR="00F314F8" w:rsidRPr="00F314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4000F">
        <w:rPr>
          <w:rFonts w:ascii="Times New Roman" w:hAnsi="Times New Roman" w:cs="Times New Roman"/>
          <w:sz w:val="24"/>
          <w:szCs w:val="24"/>
          <w:lang w:val="en-US"/>
        </w:rPr>
        <w:t xml:space="preserve"> 875 </w:t>
      </w:r>
      <w:r w:rsidR="00F314F8" w:rsidRPr="00F314F8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6F01DF" w:rsidRPr="00F314F8">
        <w:rPr>
          <w:rFonts w:ascii="Times New Roman" w:hAnsi="Times New Roman" w:cs="Times New Roman"/>
          <w:sz w:val="24"/>
          <w:szCs w:val="24"/>
        </w:rPr>
        <w:t xml:space="preserve"> лв. без ДДС</w:t>
      </w:r>
      <w:r w:rsidR="006F01DF"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Pr="008135B1">
        <w:rPr>
          <w:rFonts w:ascii="Times New Roman" w:hAnsi="Times New Roman" w:cs="Times New Roman"/>
          <w:sz w:val="24"/>
          <w:szCs w:val="24"/>
        </w:rPr>
        <w:t>в това число:</w:t>
      </w:r>
    </w:p>
    <w:p w:rsidR="00F05D6F" w:rsidRPr="003D78E7" w:rsidRDefault="00F314F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78E7">
        <w:rPr>
          <w:rFonts w:ascii="Times New Roman" w:hAnsi="Times New Roman" w:cs="Times New Roman"/>
          <w:sz w:val="24"/>
          <w:szCs w:val="24"/>
          <w:lang w:val="en-US"/>
        </w:rPr>
        <w:t>2 500 000</w:t>
      </w:r>
      <w:r w:rsidR="00F05D6F" w:rsidRPr="003D78E7">
        <w:rPr>
          <w:rFonts w:ascii="Times New Roman" w:hAnsi="Times New Roman" w:cs="Times New Roman"/>
          <w:sz w:val="24"/>
          <w:szCs w:val="24"/>
        </w:rPr>
        <w:t xml:space="preserve"> лв. без ДДС определена на база предходно потребление на възложителя. </w:t>
      </w:r>
    </w:p>
    <w:p w:rsidR="00F05D6F" w:rsidRPr="008135B1" w:rsidRDefault="003D78E7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78E7">
        <w:rPr>
          <w:rFonts w:ascii="Times New Roman" w:hAnsi="Times New Roman" w:cs="Times New Roman"/>
          <w:sz w:val="24"/>
          <w:szCs w:val="24"/>
          <w:lang w:val="en-US"/>
        </w:rPr>
        <w:t>375 000</w:t>
      </w:r>
      <w:r w:rsidR="00F05D6F" w:rsidRPr="003D78E7">
        <w:rPr>
          <w:rFonts w:ascii="Times New Roman" w:hAnsi="Times New Roman" w:cs="Times New Roman"/>
          <w:sz w:val="24"/>
          <w:szCs w:val="24"/>
        </w:rPr>
        <w:t xml:space="preserve"> лв. без ДДС като „опция за допълнителни доставки”</w:t>
      </w:r>
    </w:p>
    <w:p w:rsidR="00166DC8" w:rsidRPr="008135B1" w:rsidRDefault="00093FC7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Посочената стойност на обществената поръчка е прогнозна, определена на база предходно потребление на възложителя, в която е включена и прогнозната стойност за упражняване на </w:t>
      </w:r>
      <w:r w:rsidRPr="00DF68D5">
        <w:rPr>
          <w:rFonts w:ascii="Times New Roman" w:hAnsi="Times New Roman" w:cs="Times New Roman"/>
          <w:b/>
          <w:sz w:val="24"/>
          <w:szCs w:val="24"/>
        </w:rPr>
        <w:t>„опция за допълнителни доставки”</w:t>
      </w:r>
      <w:r w:rsidRPr="008135B1">
        <w:rPr>
          <w:rFonts w:ascii="Times New Roman" w:hAnsi="Times New Roman" w:cs="Times New Roman"/>
          <w:sz w:val="24"/>
          <w:szCs w:val="24"/>
        </w:rPr>
        <w:t xml:space="preserve">. Реалната стойност на договора може да бъде </w:t>
      </w:r>
      <w:r w:rsidR="00AC69D1">
        <w:rPr>
          <w:rFonts w:ascii="Times New Roman" w:hAnsi="Times New Roman" w:cs="Times New Roman"/>
          <w:sz w:val="24"/>
          <w:szCs w:val="24"/>
        </w:rPr>
        <w:t xml:space="preserve">по-голяма или </w:t>
      </w:r>
      <w:r w:rsidRPr="008135B1">
        <w:rPr>
          <w:rFonts w:ascii="Times New Roman" w:hAnsi="Times New Roman" w:cs="Times New Roman"/>
          <w:sz w:val="24"/>
          <w:szCs w:val="24"/>
        </w:rPr>
        <w:t>по-малка от посочената и ще бъде определена според реалното потребление на възложителя за периода на договора.</w:t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093FC7" w:rsidRPr="008135B1" w:rsidRDefault="00166DC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В цената за доставка на електрическа енергия не се включват нормативно определените такси, цените за мрежови услуги</w:t>
      </w:r>
      <w:r w:rsidR="00DF68D5">
        <w:rPr>
          <w:rFonts w:ascii="Times New Roman" w:hAnsi="Times New Roman" w:cs="Times New Roman"/>
          <w:sz w:val="24"/>
          <w:szCs w:val="24"/>
        </w:rPr>
        <w:t xml:space="preserve">, </w:t>
      </w:r>
      <w:r w:rsidRPr="008135B1">
        <w:rPr>
          <w:rFonts w:ascii="Times New Roman" w:hAnsi="Times New Roman" w:cs="Times New Roman"/>
          <w:sz w:val="24"/>
          <w:szCs w:val="24"/>
        </w:rPr>
        <w:t>дължимия акциз</w:t>
      </w:r>
      <w:r w:rsidR="00DF68D5">
        <w:rPr>
          <w:rFonts w:ascii="Times New Roman" w:hAnsi="Times New Roman" w:cs="Times New Roman"/>
          <w:sz w:val="24"/>
          <w:szCs w:val="24"/>
        </w:rPr>
        <w:t xml:space="preserve"> и др.</w:t>
      </w:r>
      <w:r w:rsidR="00093FC7" w:rsidRPr="008135B1">
        <w:rPr>
          <w:rFonts w:ascii="Times New Roman" w:hAnsi="Times New Roman" w:cs="Times New Roman"/>
          <w:sz w:val="24"/>
          <w:szCs w:val="24"/>
        </w:rPr>
        <w:tab/>
      </w:r>
    </w:p>
    <w:p w:rsidR="002D39DA" w:rsidRPr="002D39DA" w:rsidRDefault="009250D3" w:rsidP="002D39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Възложителят си запазва правото на </w:t>
      </w:r>
      <w:r w:rsidRPr="00DF68D5">
        <w:rPr>
          <w:rFonts w:ascii="Times New Roman" w:hAnsi="Times New Roman" w:cs="Times New Roman"/>
          <w:b/>
          <w:sz w:val="24"/>
          <w:szCs w:val="24"/>
        </w:rPr>
        <w:t>„опция за допълнителни доставки”</w:t>
      </w:r>
      <w:r w:rsidRPr="008135B1">
        <w:rPr>
          <w:rFonts w:ascii="Times New Roman" w:hAnsi="Times New Roman" w:cs="Times New Roman"/>
          <w:sz w:val="24"/>
          <w:szCs w:val="24"/>
        </w:rPr>
        <w:t xml:space="preserve">, в размер </w:t>
      </w:r>
      <w:r w:rsidRPr="003D78E7">
        <w:rPr>
          <w:rFonts w:ascii="Times New Roman" w:hAnsi="Times New Roman" w:cs="Times New Roman"/>
          <w:sz w:val="24"/>
          <w:szCs w:val="24"/>
        </w:rPr>
        <w:t xml:space="preserve">до </w:t>
      </w:r>
      <w:r w:rsidR="003D78E7" w:rsidRPr="003D78E7">
        <w:rPr>
          <w:rFonts w:ascii="Times New Roman" w:hAnsi="Times New Roman" w:cs="Times New Roman"/>
          <w:sz w:val="24"/>
          <w:szCs w:val="24"/>
          <w:lang w:val="en-US"/>
        </w:rPr>
        <w:t>375 000</w:t>
      </w:r>
      <w:r w:rsidR="003D78E7" w:rsidRPr="003D78E7">
        <w:rPr>
          <w:rFonts w:ascii="Times New Roman" w:hAnsi="Times New Roman" w:cs="Times New Roman"/>
          <w:sz w:val="24"/>
          <w:szCs w:val="24"/>
        </w:rPr>
        <w:t xml:space="preserve"> лв. </w:t>
      </w:r>
      <w:r w:rsidRPr="008135B1">
        <w:rPr>
          <w:rFonts w:ascii="Times New Roman" w:hAnsi="Times New Roman" w:cs="Times New Roman"/>
          <w:sz w:val="24"/>
          <w:szCs w:val="24"/>
        </w:rPr>
        <w:t xml:space="preserve">от прогнозната стойност на поръчката без ДДС, при включване на </w:t>
      </w:r>
      <w:r w:rsidR="004C6DAB" w:rsidRPr="008135B1">
        <w:rPr>
          <w:rFonts w:ascii="Times New Roman" w:hAnsi="Times New Roman" w:cs="Times New Roman"/>
          <w:sz w:val="24"/>
          <w:szCs w:val="24"/>
        </w:rPr>
        <w:t>допълнителни</w:t>
      </w:r>
      <w:r w:rsidRPr="008135B1">
        <w:rPr>
          <w:rFonts w:ascii="Times New Roman" w:hAnsi="Times New Roman" w:cs="Times New Roman"/>
          <w:sz w:val="24"/>
          <w:szCs w:val="24"/>
        </w:rPr>
        <w:t xml:space="preserve"> потребители и/или откриване на нови партиди на името на Възложителя, в срока на действие на договора за настоящата обществена поръчка, при условия подроб</w:t>
      </w:r>
      <w:r w:rsidR="002D39DA">
        <w:rPr>
          <w:rFonts w:ascii="Times New Roman" w:hAnsi="Times New Roman" w:cs="Times New Roman"/>
          <w:sz w:val="24"/>
          <w:szCs w:val="24"/>
        </w:rPr>
        <w:t xml:space="preserve">но описани в проекта на </w:t>
      </w:r>
      <w:r w:rsidR="002D39DA" w:rsidRPr="002D39DA">
        <w:rPr>
          <w:rFonts w:ascii="Times New Roman" w:hAnsi="Times New Roman" w:cs="Times New Roman"/>
          <w:sz w:val="24"/>
          <w:szCs w:val="24"/>
        </w:rPr>
        <w:t>договор, чрез сключване на допълнително споразумение към договора.</w:t>
      </w:r>
    </w:p>
    <w:p w:rsidR="002D39DA" w:rsidRPr="003303E7" w:rsidRDefault="002D39DA" w:rsidP="002D39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D39DA">
        <w:rPr>
          <w:rFonts w:ascii="Times New Roman" w:hAnsi="Times New Roman" w:cs="Times New Roman"/>
          <w:sz w:val="24"/>
          <w:szCs w:val="24"/>
        </w:rPr>
        <w:t xml:space="preserve">Наличие и условие за упражняване на опцията: Под </w:t>
      </w:r>
      <w:r w:rsidRPr="002D39DA">
        <w:rPr>
          <w:rFonts w:ascii="Times New Roman" w:hAnsi="Times New Roman" w:cs="Times New Roman"/>
          <w:b/>
          <w:sz w:val="24"/>
          <w:szCs w:val="24"/>
        </w:rPr>
        <w:t>„опция за допълнителни доставки”</w:t>
      </w:r>
      <w:r w:rsidRPr="002D39DA">
        <w:rPr>
          <w:rFonts w:ascii="Times New Roman" w:hAnsi="Times New Roman" w:cs="Times New Roman"/>
          <w:sz w:val="24"/>
          <w:szCs w:val="24"/>
        </w:rPr>
        <w:t xml:space="preserve"> следва да се разбира клауза в договора, касаеща възможността да се сключи допълнително споразумение към договора, с което да бъдат обхванати очакванията на възложителя за възлагане на допълнителни доставки на електрическа енергия по новооткрити партиди на възложителя или на допълнителни количества електрическа енергия по съществуващите партиди, в срока на договора. Прогнозната стойност на обществената поръчка включва цената на доставката на нетна активна електрическа енергия, както и прогнозната стойност за упражняване на </w:t>
      </w:r>
      <w:r w:rsidRPr="002D39DA">
        <w:rPr>
          <w:rFonts w:ascii="Times New Roman" w:hAnsi="Times New Roman" w:cs="Times New Roman"/>
          <w:b/>
          <w:sz w:val="24"/>
          <w:szCs w:val="24"/>
        </w:rPr>
        <w:t>„опция за допълнителни доставки”</w:t>
      </w:r>
      <w:r w:rsidRPr="002D39DA">
        <w:rPr>
          <w:rFonts w:ascii="Times New Roman" w:hAnsi="Times New Roman" w:cs="Times New Roman"/>
          <w:sz w:val="24"/>
          <w:szCs w:val="24"/>
        </w:rPr>
        <w:t>.</w:t>
      </w:r>
      <w:r w:rsidRPr="0081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A8" w:rsidRPr="008135B1" w:rsidRDefault="00E833A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53898" w:rsidRPr="008135B1" w:rsidRDefault="0025389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C3FE8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1906D2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Наличие и размер на утвърден бюджетен кредит:</w:t>
      </w:r>
      <w:r w:rsidR="00020D31" w:rsidRPr="008135B1">
        <w:rPr>
          <w:rFonts w:ascii="Times New Roman" w:hAnsi="Times New Roman" w:cs="Times New Roman"/>
          <w:sz w:val="24"/>
          <w:szCs w:val="24"/>
        </w:rPr>
        <w:t xml:space="preserve"> лв.</w:t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2C3FE8" w:rsidRPr="008135B1" w:rsidRDefault="00DA68A0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Бюджет на Община Русе</w:t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</w:p>
    <w:p w:rsidR="002E188D" w:rsidRPr="008135B1" w:rsidRDefault="002E188D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37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5B1">
        <w:rPr>
          <w:rFonts w:ascii="Times New Roman" w:hAnsi="Times New Roman" w:cs="Times New Roman"/>
          <w:b/>
          <w:sz w:val="24"/>
          <w:szCs w:val="24"/>
        </w:rPr>
        <w:t>Oбем</w:t>
      </w:r>
      <w:proofErr w:type="spellEnd"/>
      <w:r w:rsidRPr="008135B1">
        <w:rPr>
          <w:rFonts w:ascii="Times New Roman" w:hAnsi="Times New Roman" w:cs="Times New Roman"/>
          <w:b/>
          <w:sz w:val="24"/>
          <w:szCs w:val="24"/>
        </w:rPr>
        <w:t xml:space="preserve"> на поръчката /при доставки/:</w:t>
      </w:r>
      <w:r w:rsidR="00AD3A09" w:rsidRPr="008135B1">
        <w:rPr>
          <w:rFonts w:ascii="Times New Roman" w:hAnsi="Times New Roman" w:cs="Times New Roman"/>
          <w:b/>
          <w:sz w:val="24"/>
          <w:szCs w:val="24"/>
        </w:rPr>
        <w:t xml:space="preserve"> бр., л., кг.</w:t>
      </w:r>
    </w:p>
    <w:p w:rsidR="00277617" w:rsidRPr="008135B1" w:rsidRDefault="00A93EEC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Общ обем на поръчката </w:t>
      </w:r>
      <w:r w:rsidR="00CE35EA" w:rsidRPr="00CE35EA">
        <w:rPr>
          <w:rFonts w:ascii="Times New Roman" w:hAnsi="Times New Roman" w:cs="Times New Roman"/>
          <w:sz w:val="24"/>
          <w:szCs w:val="24"/>
        </w:rPr>
        <w:t>2</w:t>
      </w:r>
      <w:r w:rsidR="00727B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25302">
        <w:rPr>
          <w:rFonts w:ascii="Times New Roman" w:hAnsi="Times New Roman" w:cs="Times New Roman"/>
          <w:sz w:val="24"/>
          <w:szCs w:val="24"/>
        </w:rPr>
        <w:t xml:space="preserve"> </w:t>
      </w:r>
      <w:r w:rsidR="00CE35EA" w:rsidRPr="00CE35EA">
        <w:rPr>
          <w:rFonts w:ascii="Times New Roman" w:hAnsi="Times New Roman" w:cs="Times New Roman"/>
          <w:sz w:val="24"/>
          <w:szCs w:val="24"/>
        </w:rPr>
        <w:t>000</w:t>
      </w:r>
      <w:r w:rsidRPr="00CE35EA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CE35EA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Pr="00CE3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5B1">
        <w:rPr>
          <w:rFonts w:ascii="Times New Roman" w:hAnsi="Times New Roman" w:cs="Times New Roman"/>
          <w:sz w:val="24"/>
          <w:szCs w:val="24"/>
        </w:rPr>
        <w:t>нетна активна електрическа енергия, в това число:</w:t>
      </w:r>
    </w:p>
    <w:p w:rsidR="00AB7CDA" w:rsidRPr="008135B1" w:rsidRDefault="00425302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65F4F">
        <w:rPr>
          <w:rFonts w:ascii="Times New Roman" w:hAnsi="Times New Roman" w:cs="Times New Roman"/>
          <w:sz w:val="24"/>
          <w:szCs w:val="24"/>
        </w:rPr>
        <w:t>20 000</w:t>
      </w:r>
      <w:r w:rsidR="00EE2B55" w:rsidRPr="00865F4F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9A4437" w:rsidRPr="00865F4F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9A4437"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437" w:rsidRPr="008135B1">
        <w:rPr>
          <w:rFonts w:ascii="Times New Roman" w:hAnsi="Times New Roman" w:cs="Times New Roman"/>
          <w:sz w:val="24"/>
          <w:szCs w:val="24"/>
        </w:rPr>
        <w:t>нетна активна електрическа енергия</w:t>
      </w:r>
      <w:r w:rsidR="004B5A12" w:rsidRPr="008135B1">
        <w:rPr>
          <w:rFonts w:ascii="Times New Roman" w:hAnsi="Times New Roman" w:cs="Times New Roman"/>
          <w:sz w:val="24"/>
          <w:szCs w:val="24"/>
        </w:rPr>
        <w:t xml:space="preserve"> определена на база предходно потребление на възложителя</w:t>
      </w:r>
      <w:r w:rsidR="000B4AFC" w:rsidRPr="008135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617" w:rsidRPr="008135B1" w:rsidRDefault="00865F4F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5F4F">
        <w:rPr>
          <w:rFonts w:ascii="Times New Roman" w:hAnsi="Times New Roman" w:cs="Times New Roman"/>
          <w:sz w:val="24"/>
          <w:szCs w:val="24"/>
        </w:rPr>
        <w:t xml:space="preserve"> 000</w:t>
      </w:r>
      <w:r w:rsidR="00A93EEC" w:rsidRPr="00865F4F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A93EEC" w:rsidRPr="00865F4F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A93EEC" w:rsidRPr="00865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EEC" w:rsidRPr="008135B1">
        <w:rPr>
          <w:rFonts w:ascii="Times New Roman" w:hAnsi="Times New Roman" w:cs="Times New Roman"/>
          <w:sz w:val="24"/>
          <w:szCs w:val="24"/>
        </w:rPr>
        <w:t xml:space="preserve">нетна активна електрическа енергия като </w:t>
      </w:r>
      <w:r w:rsidR="00277617" w:rsidRPr="008135B1">
        <w:rPr>
          <w:rFonts w:ascii="Times New Roman" w:hAnsi="Times New Roman" w:cs="Times New Roman"/>
          <w:sz w:val="24"/>
          <w:szCs w:val="24"/>
        </w:rPr>
        <w:t>„опция за допълнителни доставки”</w:t>
      </w:r>
    </w:p>
    <w:p w:rsidR="002C3FE8" w:rsidRPr="008135B1" w:rsidRDefault="000B4AFC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Количество по договора може да бъде по-малко от посоченото и ще бъде определена според реалното потребление на възложителя за периода на договора.</w:t>
      </w:r>
      <w:r w:rsidR="00353DC4" w:rsidRPr="008135B1">
        <w:rPr>
          <w:rFonts w:ascii="Times New Roman" w:hAnsi="Times New Roman" w:cs="Times New Roman"/>
          <w:sz w:val="24"/>
          <w:szCs w:val="24"/>
        </w:rPr>
        <w:tab/>
      </w:r>
      <w:r w:rsidR="00353DC4" w:rsidRPr="008135B1">
        <w:rPr>
          <w:rFonts w:ascii="Times New Roman" w:hAnsi="Times New Roman" w:cs="Times New Roman"/>
          <w:sz w:val="24"/>
          <w:szCs w:val="24"/>
        </w:rPr>
        <w:tab/>
      </w:r>
      <w:r w:rsidR="00353DC4" w:rsidRPr="008135B1">
        <w:rPr>
          <w:rFonts w:ascii="Times New Roman" w:hAnsi="Times New Roman" w:cs="Times New Roman"/>
          <w:sz w:val="24"/>
          <w:szCs w:val="24"/>
        </w:rPr>
        <w:tab/>
      </w:r>
      <w:r w:rsidR="00353DC4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</w:p>
    <w:p w:rsidR="00245159" w:rsidRPr="008135B1" w:rsidRDefault="00245159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09" w:rsidRPr="008135B1" w:rsidRDefault="00AD3A09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2C3FE8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2C3FE8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Срок за изпълнение:</w:t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BD4774" w:rsidRPr="008135B1" w:rsidRDefault="00BD4774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Срокът за изпълнение на </w:t>
      </w:r>
      <w:r w:rsidR="00E24EAD" w:rsidRPr="008135B1">
        <w:rPr>
          <w:rFonts w:ascii="Times New Roman" w:hAnsi="Times New Roman" w:cs="Times New Roman"/>
          <w:sz w:val="24"/>
          <w:szCs w:val="24"/>
        </w:rPr>
        <w:t xml:space="preserve">поръчката е </w:t>
      </w:r>
      <w:r w:rsidR="00E833A8" w:rsidRPr="008135B1">
        <w:rPr>
          <w:rFonts w:ascii="Times New Roman" w:hAnsi="Times New Roman" w:cs="Times New Roman"/>
          <w:sz w:val="24"/>
          <w:szCs w:val="24"/>
        </w:rPr>
        <w:t>24 месеца</w:t>
      </w:r>
      <w:r w:rsidR="00691A83" w:rsidRPr="008135B1">
        <w:rPr>
          <w:rFonts w:ascii="Times New Roman" w:hAnsi="Times New Roman" w:cs="Times New Roman"/>
          <w:sz w:val="24"/>
          <w:szCs w:val="24"/>
        </w:rPr>
        <w:t>.</w:t>
      </w:r>
    </w:p>
    <w:p w:rsidR="00691A83" w:rsidRPr="008135B1" w:rsidRDefault="00691A83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3E" w:rsidRPr="008135B1" w:rsidRDefault="00C7793E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53CD" w:rsidRPr="008135B1" w:rsidRDefault="001E53CD" w:rsidP="001E53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Ограничения при изпълнението на поръчката:</w:t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1E53CD" w:rsidRPr="008135B1" w:rsidRDefault="001E53CD" w:rsidP="001E53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Възложителят ще отстрани от участие в процедурата лицата, които : </w:t>
      </w:r>
    </w:p>
    <w:p w:rsidR="001E53CD" w:rsidRPr="008135B1" w:rsidRDefault="001E53CD" w:rsidP="001E53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1. Не притежават лицензия за търговия с електрическа енергия и/или за координатор на балансираща група;</w:t>
      </w:r>
    </w:p>
    <w:p w:rsidR="001E53CD" w:rsidRPr="008135B1" w:rsidRDefault="001E53CD" w:rsidP="001E53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2. Предлагат такса за участие в стандартна балансираща група.</w:t>
      </w:r>
    </w:p>
    <w:p w:rsidR="001E53CD" w:rsidRPr="008135B1" w:rsidRDefault="001E53CD" w:rsidP="001E53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>3. Начисляват допълнителни суми над предложената цена за излишък и недостиг на енергия.</w:t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8135B1" w:rsidRPr="008135B1" w:rsidRDefault="008135B1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A4772" w:rsidRPr="008135B1" w:rsidRDefault="002C3FE8" w:rsidP="001568A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Начин за образуване на предлаганата цена</w:t>
      </w:r>
      <w:r w:rsidR="002A4772" w:rsidRPr="008135B1">
        <w:rPr>
          <w:rFonts w:ascii="Times New Roman" w:hAnsi="Times New Roman" w:cs="Times New Roman"/>
          <w:b/>
          <w:sz w:val="24"/>
          <w:szCs w:val="24"/>
        </w:rPr>
        <w:tab/>
      </w:r>
      <w:r w:rsidR="002A4772" w:rsidRPr="008135B1">
        <w:rPr>
          <w:rFonts w:ascii="Times New Roman" w:hAnsi="Times New Roman" w:cs="Times New Roman"/>
          <w:b/>
          <w:sz w:val="24"/>
          <w:szCs w:val="24"/>
        </w:rPr>
        <w:tab/>
      </w:r>
      <w:r w:rsidR="002A4772" w:rsidRPr="008135B1">
        <w:rPr>
          <w:rFonts w:ascii="Times New Roman" w:hAnsi="Times New Roman" w:cs="Times New Roman"/>
          <w:b/>
          <w:sz w:val="24"/>
          <w:szCs w:val="24"/>
        </w:rPr>
        <w:tab/>
      </w:r>
      <w:r w:rsidR="002A4772" w:rsidRPr="008135B1">
        <w:rPr>
          <w:rFonts w:ascii="Times New Roman" w:hAnsi="Times New Roman" w:cs="Times New Roman"/>
          <w:b/>
          <w:sz w:val="24"/>
          <w:szCs w:val="24"/>
        </w:rPr>
        <w:tab/>
      </w:r>
      <w:r w:rsidR="002A4772"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97028B" w:rsidRPr="008135B1" w:rsidRDefault="0097028B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82559" w:rsidRPr="008135B1" w:rsidRDefault="009559C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Цена без ДДС за </w:t>
      </w:r>
      <w:r w:rsidR="00512744" w:rsidRPr="008135B1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559" w:rsidRPr="008135B1">
        <w:rPr>
          <w:rFonts w:ascii="Times New Roman" w:hAnsi="Times New Roman" w:cs="Times New Roman"/>
          <w:sz w:val="24"/>
          <w:szCs w:val="24"/>
        </w:rPr>
        <w:t xml:space="preserve">нетна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активна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електрическа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енергия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2559" w:rsidRPr="008135B1" w:rsidRDefault="00282559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5B1">
        <w:rPr>
          <w:rFonts w:ascii="Times New Roman" w:hAnsi="Times New Roman" w:cs="Times New Roman"/>
          <w:sz w:val="24"/>
          <w:szCs w:val="24"/>
        </w:rPr>
        <w:t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товарови графици)</w:t>
      </w:r>
      <w:r w:rsidR="00E6590E"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Pr="008135B1">
        <w:rPr>
          <w:rFonts w:ascii="Times New Roman" w:hAnsi="Times New Roman" w:cs="Times New Roman"/>
          <w:sz w:val="24"/>
          <w:szCs w:val="24"/>
        </w:rPr>
        <w:t>и всички разходи свързани с изпълнението на поръчката, без в балансиращата група допълнително да се начисляват суми за излишък и недостиг на небалансите.</w:t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2C3FE8" w:rsidRPr="008135B1" w:rsidRDefault="009559C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цената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нормативно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813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5B1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="00E24D54"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="00A37F00" w:rsidRPr="008135B1">
        <w:rPr>
          <w:rFonts w:ascii="Times New Roman" w:hAnsi="Times New Roman" w:cs="Times New Roman"/>
          <w:sz w:val="24"/>
          <w:szCs w:val="24"/>
        </w:rPr>
        <w:t>от Комисията за енергийно и водно регулиране цена за пренос и достъп през/до електроразпределителните мрежи, цена за пренос и достъп през/до електропреносната мрежа, цена „задължение към обществото“, акциз</w:t>
      </w:r>
      <w:r w:rsidR="00B97672">
        <w:rPr>
          <w:rFonts w:ascii="Times New Roman" w:hAnsi="Times New Roman" w:cs="Times New Roman"/>
          <w:sz w:val="24"/>
          <w:szCs w:val="24"/>
        </w:rPr>
        <w:t xml:space="preserve">, </w:t>
      </w:r>
      <w:r w:rsidR="00A37F00" w:rsidRPr="008135B1">
        <w:rPr>
          <w:rFonts w:ascii="Times New Roman" w:hAnsi="Times New Roman" w:cs="Times New Roman"/>
          <w:sz w:val="24"/>
          <w:szCs w:val="24"/>
        </w:rPr>
        <w:t xml:space="preserve"> ДДС</w:t>
      </w:r>
      <w:r w:rsidR="00B97672">
        <w:rPr>
          <w:rFonts w:ascii="Times New Roman" w:hAnsi="Times New Roman" w:cs="Times New Roman"/>
          <w:sz w:val="24"/>
          <w:szCs w:val="24"/>
        </w:rPr>
        <w:t xml:space="preserve"> и др.</w:t>
      </w:r>
      <w:r w:rsidR="00A37F00" w:rsidRPr="008135B1">
        <w:rPr>
          <w:rFonts w:ascii="Times New Roman" w:hAnsi="Times New Roman" w:cs="Times New Roman"/>
          <w:sz w:val="24"/>
          <w:szCs w:val="24"/>
        </w:rPr>
        <w:t>.</w:t>
      </w:r>
      <w:r w:rsidR="002C3FE8" w:rsidRPr="008135B1">
        <w:rPr>
          <w:rFonts w:ascii="Times New Roman" w:hAnsi="Times New Roman" w:cs="Times New Roman"/>
          <w:sz w:val="24"/>
          <w:szCs w:val="24"/>
        </w:rPr>
        <w:tab/>
      </w:r>
    </w:p>
    <w:p w:rsidR="00282559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AB7164" w:rsidRPr="008135B1" w:rsidRDefault="001568A2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Начин на плащане </w:t>
      </w:r>
      <w:r w:rsidR="002C3FE8" w:rsidRPr="008135B1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A826D3" w:rsidRPr="008135B1" w:rsidRDefault="00A826D3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338C0" w:rsidRPr="008135B1" w:rsidRDefault="007338C0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Изпълнителят ежемесечно издава единна фактура на </w:t>
      </w:r>
      <w:proofErr w:type="spellStart"/>
      <w:r w:rsidR="00A63667" w:rsidRPr="008135B1">
        <w:rPr>
          <w:rFonts w:ascii="Times New Roman" w:hAnsi="Times New Roman" w:cs="Times New Roman"/>
          <w:sz w:val="24"/>
          <w:szCs w:val="24"/>
          <w:lang w:val="en-US"/>
        </w:rPr>
        <w:t>ползвателите</w:t>
      </w:r>
      <w:proofErr w:type="spellEnd"/>
      <w:r w:rsidRPr="008135B1">
        <w:rPr>
          <w:rFonts w:ascii="Times New Roman" w:hAnsi="Times New Roman" w:cs="Times New Roman"/>
          <w:sz w:val="24"/>
          <w:szCs w:val="24"/>
        </w:rPr>
        <w:t xml:space="preserve">, включваща консумираната активна електрическа енергия за определения месец, отчетена по измервателния уред на съответната измервателна точка по определената в договора единична цена за един МВтч, акциз и определената с решения на КЕВР такса (цена) „задължения към обществото", както и всички мрежови услуги с подробна разбивка съгласно чл. 20 от ПТЕЕ. </w:t>
      </w:r>
    </w:p>
    <w:p w:rsidR="007338C0" w:rsidRPr="008135B1" w:rsidRDefault="007338C0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Фактурите </w:t>
      </w:r>
      <w:r w:rsidR="00DC57C2">
        <w:rPr>
          <w:rFonts w:ascii="Times New Roman" w:hAnsi="Times New Roman" w:cs="Times New Roman"/>
          <w:sz w:val="24"/>
          <w:szCs w:val="24"/>
        </w:rPr>
        <w:t>трябва да</w:t>
      </w:r>
      <w:r w:rsidRPr="008135B1">
        <w:rPr>
          <w:rFonts w:ascii="Times New Roman" w:hAnsi="Times New Roman" w:cs="Times New Roman"/>
          <w:sz w:val="24"/>
          <w:szCs w:val="24"/>
        </w:rPr>
        <w:t xml:space="preserve"> бъдат издавани </w:t>
      </w:r>
      <w:r w:rsidR="0098359A">
        <w:rPr>
          <w:rFonts w:ascii="Times New Roman" w:hAnsi="Times New Roman" w:cs="Times New Roman"/>
          <w:sz w:val="24"/>
          <w:szCs w:val="24"/>
        </w:rPr>
        <w:t xml:space="preserve"> на хартия и в електронен вид </w:t>
      </w:r>
      <w:r w:rsidRPr="008135B1">
        <w:rPr>
          <w:rFonts w:ascii="Times New Roman" w:hAnsi="Times New Roman" w:cs="Times New Roman"/>
          <w:sz w:val="24"/>
          <w:szCs w:val="24"/>
        </w:rPr>
        <w:t>по ползватели – разпоредители с бюджетни средства.</w:t>
      </w:r>
    </w:p>
    <w:p w:rsidR="007338C0" w:rsidRPr="008135B1" w:rsidRDefault="007338C0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 xml:space="preserve">Възложителят заплаща на изпълнителя по банков път дължимите суми по фактурите в срок до </w:t>
      </w:r>
      <w:r w:rsidR="00DA0EB7" w:rsidRPr="008135B1">
        <w:rPr>
          <w:rFonts w:ascii="Times New Roman" w:hAnsi="Times New Roman" w:cs="Times New Roman"/>
          <w:sz w:val="24"/>
          <w:szCs w:val="24"/>
        </w:rPr>
        <w:t>30</w:t>
      </w:r>
      <w:r w:rsidRPr="008135B1">
        <w:rPr>
          <w:rFonts w:ascii="Times New Roman" w:hAnsi="Times New Roman" w:cs="Times New Roman"/>
          <w:sz w:val="24"/>
          <w:szCs w:val="24"/>
        </w:rPr>
        <w:t xml:space="preserve"> </w:t>
      </w:r>
      <w:r w:rsidR="00DA0EB7" w:rsidRPr="008135B1">
        <w:rPr>
          <w:rFonts w:ascii="Times New Roman" w:hAnsi="Times New Roman" w:cs="Times New Roman"/>
          <w:sz w:val="24"/>
          <w:szCs w:val="24"/>
        </w:rPr>
        <w:t>календарни</w:t>
      </w:r>
      <w:r w:rsidRPr="008135B1">
        <w:rPr>
          <w:rFonts w:ascii="Times New Roman" w:hAnsi="Times New Roman" w:cs="Times New Roman"/>
          <w:sz w:val="24"/>
          <w:szCs w:val="24"/>
        </w:rPr>
        <w:t xml:space="preserve"> дни след получаване на фактурата. Не се предвиждат междинни плащания.</w:t>
      </w:r>
    </w:p>
    <w:p w:rsidR="002C3FE8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  <w:r w:rsidRPr="008135B1">
        <w:rPr>
          <w:rFonts w:ascii="Times New Roman" w:hAnsi="Times New Roman" w:cs="Times New Roman"/>
          <w:sz w:val="24"/>
          <w:szCs w:val="24"/>
        </w:rPr>
        <w:tab/>
      </w:r>
    </w:p>
    <w:p w:rsidR="002C3FE8" w:rsidRPr="008135B1" w:rsidRDefault="002C3FE8" w:rsidP="008135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5B1">
        <w:rPr>
          <w:rFonts w:ascii="Times New Roman" w:hAnsi="Times New Roman" w:cs="Times New Roman"/>
          <w:b/>
          <w:sz w:val="24"/>
          <w:szCs w:val="24"/>
        </w:rPr>
        <w:t>Изисквания за качество:</w:t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  <w:r w:rsidRPr="008135B1">
        <w:rPr>
          <w:rFonts w:ascii="Times New Roman" w:hAnsi="Times New Roman" w:cs="Times New Roman"/>
          <w:b/>
          <w:sz w:val="24"/>
          <w:szCs w:val="24"/>
        </w:rPr>
        <w:tab/>
      </w:r>
    </w:p>
    <w:p w:rsidR="00D70C83" w:rsidRPr="008135B1" w:rsidRDefault="00D70C83" w:rsidP="008135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ще доставя </w:t>
      </w:r>
      <w:r w:rsidR="00C222BD" w:rsidRPr="008135B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електрическа енергия с качество и по ред, съгласно предвиденото в Закона за енергетиката (ЗЕ) и останалите нормативни актове, които уреждат обществените отношения, свързани с доставката на електрическа енергия (в т.ч.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5E2C18" w:rsidRPr="008135B1" w:rsidRDefault="005E2C18" w:rsidP="008135B1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F5" w:rsidRPr="008135B1" w:rsidRDefault="006D6BF5" w:rsidP="008135B1">
      <w:pPr>
        <w:spacing w:after="0" w:line="240" w:lineRule="auto"/>
        <w:ind w:right="23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E3" w:rsidRPr="008135B1" w:rsidRDefault="00BC11E3" w:rsidP="00813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11E3" w:rsidRPr="008135B1" w:rsidSect="0050069A">
      <w:pgSz w:w="11906" w:h="16838"/>
      <w:pgMar w:top="1080" w:right="849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19C"/>
    <w:multiLevelType w:val="hybridMultilevel"/>
    <w:tmpl w:val="12DCC4EE"/>
    <w:lvl w:ilvl="0" w:tplc="06FC6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37F98"/>
    <w:multiLevelType w:val="hybridMultilevel"/>
    <w:tmpl w:val="8DB4D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29A7"/>
    <w:multiLevelType w:val="hybridMultilevel"/>
    <w:tmpl w:val="7D48992C"/>
    <w:lvl w:ilvl="0" w:tplc="D604F3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524BED"/>
    <w:multiLevelType w:val="hybridMultilevel"/>
    <w:tmpl w:val="4F88A4D2"/>
    <w:lvl w:ilvl="0" w:tplc="914E05B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11BD2"/>
    <w:multiLevelType w:val="hybridMultilevel"/>
    <w:tmpl w:val="19705F2C"/>
    <w:lvl w:ilvl="0" w:tplc="DFB0E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908"/>
    <w:multiLevelType w:val="hybridMultilevel"/>
    <w:tmpl w:val="DB7A6306"/>
    <w:lvl w:ilvl="0" w:tplc="1F4E59C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825CD"/>
    <w:multiLevelType w:val="hybridMultilevel"/>
    <w:tmpl w:val="CB8C44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8"/>
    <w:rsid w:val="000055D8"/>
    <w:rsid w:val="00011D95"/>
    <w:rsid w:val="00020D31"/>
    <w:rsid w:val="0002139D"/>
    <w:rsid w:val="000218E9"/>
    <w:rsid w:val="00022E1F"/>
    <w:rsid w:val="00025A1D"/>
    <w:rsid w:val="0003157B"/>
    <w:rsid w:val="00041CBB"/>
    <w:rsid w:val="00075F18"/>
    <w:rsid w:val="000812C5"/>
    <w:rsid w:val="000828D8"/>
    <w:rsid w:val="0008670D"/>
    <w:rsid w:val="00087979"/>
    <w:rsid w:val="00093FC7"/>
    <w:rsid w:val="00094E08"/>
    <w:rsid w:val="000A7667"/>
    <w:rsid w:val="000B203E"/>
    <w:rsid w:val="000B4AFC"/>
    <w:rsid w:val="000B5091"/>
    <w:rsid w:val="000B7384"/>
    <w:rsid w:val="000B74FD"/>
    <w:rsid w:val="000D14C1"/>
    <w:rsid w:val="000D254B"/>
    <w:rsid w:val="000F1EB9"/>
    <w:rsid w:val="00102929"/>
    <w:rsid w:val="00105124"/>
    <w:rsid w:val="00110084"/>
    <w:rsid w:val="001154A7"/>
    <w:rsid w:val="00117F14"/>
    <w:rsid w:val="00120EB2"/>
    <w:rsid w:val="00124208"/>
    <w:rsid w:val="0013197D"/>
    <w:rsid w:val="00133CF1"/>
    <w:rsid w:val="00144549"/>
    <w:rsid w:val="001532AE"/>
    <w:rsid w:val="00156528"/>
    <w:rsid w:val="001568A2"/>
    <w:rsid w:val="00162436"/>
    <w:rsid w:val="0016264B"/>
    <w:rsid w:val="00166DC8"/>
    <w:rsid w:val="00166ECF"/>
    <w:rsid w:val="0017138A"/>
    <w:rsid w:val="001806DE"/>
    <w:rsid w:val="00182DB3"/>
    <w:rsid w:val="001906D2"/>
    <w:rsid w:val="00193E18"/>
    <w:rsid w:val="00197E3D"/>
    <w:rsid w:val="001A0B1B"/>
    <w:rsid w:val="001A0F95"/>
    <w:rsid w:val="001A158D"/>
    <w:rsid w:val="001A2304"/>
    <w:rsid w:val="001A53FE"/>
    <w:rsid w:val="001A58DE"/>
    <w:rsid w:val="001B7EC3"/>
    <w:rsid w:val="001C2455"/>
    <w:rsid w:val="001C2FB0"/>
    <w:rsid w:val="001C7606"/>
    <w:rsid w:val="001D2640"/>
    <w:rsid w:val="001D620F"/>
    <w:rsid w:val="001D6D21"/>
    <w:rsid w:val="001E019D"/>
    <w:rsid w:val="001E1E59"/>
    <w:rsid w:val="001E53CD"/>
    <w:rsid w:val="001E664B"/>
    <w:rsid w:val="001E670B"/>
    <w:rsid w:val="001E69C6"/>
    <w:rsid w:val="00203719"/>
    <w:rsid w:val="00207738"/>
    <w:rsid w:val="002124EA"/>
    <w:rsid w:val="00220A15"/>
    <w:rsid w:val="0022374E"/>
    <w:rsid w:val="00223A8B"/>
    <w:rsid w:val="00232908"/>
    <w:rsid w:val="00232AD7"/>
    <w:rsid w:val="0023622F"/>
    <w:rsid w:val="00245159"/>
    <w:rsid w:val="00245B72"/>
    <w:rsid w:val="00252660"/>
    <w:rsid w:val="00253898"/>
    <w:rsid w:val="00253EDF"/>
    <w:rsid w:val="00260C45"/>
    <w:rsid w:val="0026429A"/>
    <w:rsid w:val="00264972"/>
    <w:rsid w:val="00266DA5"/>
    <w:rsid w:val="00273D78"/>
    <w:rsid w:val="0027414C"/>
    <w:rsid w:val="00277617"/>
    <w:rsid w:val="002776D6"/>
    <w:rsid w:val="00280EF2"/>
    <w:rsid w:val="00282559"/>
    <w:rsid w:val="00283203"/>
    <w:rsid w:val="00287489"/>
    <w:rsid w:val="002923F1"/>
    <w:rsid w:val="0029400A"/>
    <w:rsid w:val="002A4772"/>
    <w:rsid w:val="002A588B"/>
    <w:rsid w:val="002B15FF"/>
    <w:rsid w:val="002B4631"/>
    <w:rsid w:val="002C1C5F"/>
    <w:rsid w:val="002C2AFE"/>
    <w:rsid w:val="002C3FE8"/>
    <w:rsid w:val="002C71A5"/>
    <w:rsid w:val="002D39DA"/>
    <w:rsid w:val="002D3C50"/>
    <w:rsid w:val="002D4EB0"/>
    <w:rsid w:val="002E188D"/>
    <w:rsid w:val="002E4628"/>
    <w:rsid w:val="002F6344"/>
    <w:rsid w:val="002F7929"/>
    <w:rsid w:val="0030524A"/>
    <w:rsid w:val="0030692C"/>
    <w:rsid w:val="00306A90"/>
    <w:rsid w:val="00306ABB"/>
    <w:rsid w:val="00307F70"/>
    <w:rsid w:val="00314050"/>
    <w:rsid w:val="003228D5"/>
    <w:rsid w:val="00324808"/>
    <w:rsid w:val="00333077"/>
    <w:rsid w:val="003330E6"/>
    <w:rsid w:val="003474BF"/>
    <w:rsid w:val="00353DC4"/>
    <w:rsid w:val="00354902"/>
    <w:rsid w:val="003802E2"/>
    <w:rsid w:val="003813AF"/>
    <w:rsid w:val="00381EF2"/>
    <w:rsid w:val="00385402"/>
    <w:rsid w:val="0039110E"/>
    <w:rsid w:val="003A4AC6"/>
    <w:rsid w:val="003B2818"/>
    <w:rsid w:val="003B5C89"/>
    <w:rsid w:val="003B70D1"/>
    <w:rsid w:val="003B7B9B"/>
    <w:rsid w:val="003C19F7"/>
    <w:rsid w:val="003C3E26"/>
    <w:rsid w:val="003C4F1B"/>
    <w:rsid w:val="003C7294"/>
    <w:rsid w:val="003D00B1"/>
    <w:rsid w:val="003D3FA4"/>
    <w:rsid w:val="003D6AD0"/>
    <w:rsid w:val="003D78E7"/>
    <w:rsid w:val="003F1FD8"/>
    <w:rsid w:val="003F5868"/>
    <w:rsid w:val="003F5CEE"/>
    <w:rsid w:val="003F7D3D"/>
    <w:rsid w:val="00404352"/>
    <w:rsid w:val="00406B5A"/>
    <w:rsid w:val="00414179"/>
    <w:rsid w:val="004207E8"/>
    <w:rsid w:val="004212B0"/>
    <w:rsid w:val="00424904"/>
    <w:rsid w:val="0042527A"/>
    <w:rsid w:val="00425302"/>
    <w:rsid w:val="00431EC5"/>
    <w:rsid w:val="00432932"/>
    <w:rsid w:val="00433867"/>
    <w:rsid w:val="00435003"/>
    <w:rsid w:val="00443C6C"/>
    <w:rsid w:val="00450631"/>
    <w:rsid w:val="0045226F"/>
    <w:rsid w:val="0045304F"/>
    <w:rsid w:val="00453B8D"/>
    <w:rsid w:val="004551FC"/>
    <w:rsid w:val="00456A6E"/>
    <w:rsid w:val="00456D18"/>
    <w:rsid w:val="00465608"/>
    <w:rsid w:val="004677BF"/>
    <w:rsid w:val="00470C90"/>
    <w:rsid w:val="00471A99"/>
    <w:rsid w:val="004739BE"/>
    <w:rsid w:val="00473CD7"/>
    <w:rsid w:val="004740F3"/>
    <w:rsid w:val="00475BA4"/>
    <w:rsid w:val="004809C3"/>
    <w:rsid w:val="00480D1C"/>
    <w:rsid w:val="00483325"/>
    <w:rsid w:val="0049232C"/>
    <w:rsid w:val="004A0A09"/>
    <w:rsid w:val="004B32DD"/>
    <w:rsid w:val="004B36AF"/>
    <w:rsid w:val="004B5A12"/>
    <w:rsid w:val="004B6578"/>
    <w:rsid w:val="004C346C"/>
    <w:rsid w:val="004C5685"/>
    <w:rsid w:val="004C6DAB"/>
    <w:rsid w:val="004C7E1E"/>
    <w:rsid w:val="004D14C3"/>
    <w:rsid w:val="004D15DD"/>
    <w:rsid w:val="004D20B7"/>
    <w:rsid w:val="004D4C09"/>
    <w:rsid w:val="004E0245"/>
    <w:rsid w:val="004E7B02"/>
    <w:rsid w:val="004F0395"/>
    <w:rsid w:val="004F03E0"/>
    <w:rsid w:val="004F3532"/>
    <w:rsid w:val="004F4580"/>
    <w:rsid w:val="004F7A22"/>
    <w:rsid w:val="0050069A"/>
    <w:rsid w:val="00501394"/>
    <w:rsid w:val="00502454"/>
    <w:rsid w:val="00503BCF"/>
    <w:rsid w:val="00505C53"/>
    <w:rsid w:val="00505E47"/>
    <w:rsid w:val="00512744"/>
    <w:rsid w:val="005169F8"/>
    <w:rsid w:val="00520A0C"/>
    <w:rsid w:val="005260C2"/>
    <w:rsid w:val="00531E1A"/>
    <w:rsid w:val="00532357"/>
    <w:rsid w:val="005348CB"/>
    <w:rsid w:val="00540729"/>
    <w:rsid w:val="00544F5C"/>
    <w:rsid w:val="00546DFE"/>
    <w:rsid w:val="00550659"/>
    <w:rsid w:val="005531AF"/>
    <w:rsid w:val="005541E6"/>
    <w:rsid w:val="005654B8"/>
    <w:rsid w:val="00565CD5"/>
    <w:rsid w:val="00573AB5"/>
    <w:rsid w:val="005743F5"/>
    <w:rsid w:val="0057655B"/>
    <w:rsid w:val="0058012B"/>
    <w:rsid w:val="005822B4"/>
    <w:rsid w:val="00590192"/>
    <w:rsid w:val="00591F73"/>
    <w:rsid w:val="005A3955"/>
    <w:rsid w:val="005B144E"/>
    <w:rsid w:val="005B1A7A"/>
    <w:rsid w:val="005D0A30"/>
    <w:rsid w:val="005D26C0"/>
    <w:rsid w:val="005D27CD"/>
    <w:rsid w:val="005D516A"/>
    <w:rsid w:val="005E2C18"/>
    <w:rsid w:val="0060146F"/>
    <w:rsid w:val="006037B6"/>
    <w:rsid w:val="00611966"/>
    <w:rsid w:val="00613ECA"/>
    <w:rsid w:val="00620D07"/>
    <w:rsid w:val="00624B6E"/>
    <w:rsid w:val="00625BA9"/>
    <w:rsid w:val="00634E4E"/>
    <w:rsid w:val="00635C48"/>
    <w:rsid w:val="0064000F"/>
    <w:rsid w:val="00643499"/>
    <w:rsid w:val="00643B12"/>
    <w:rsid w:val="00661CBA"/>
    <w:rsid w:val="006672B8"/>
    <w:rsid w:val="00674E54"/>
    <w:rsid w:val="006823EE"/>
    <w:rsid w:val="006842FA"/>
    <w:rsid w:val="006859D4"/>
    <w:rsid w:val="00691A83"/>
    <w:rsid w:val="00693AF8"/>
    <w:rsid w:val="006A194C"/>
    <w:rsid w:val="006A337A"/>
    <w:rsid w:val="006A4C1D"/>
    <w:rsid w:val="006B2891"/>
    <w:rsid w:val="006D6BF5"/>
    <w:rsid w:val="006D6DF9"/>
    <w:rsid w:val="006E0B90"/>
    <w:rsid w:val="006E4EF2"/>
    <w:rsid w:val="006F01DF"/>
    <w:rsid w:val="006F263F"/>
    <w:rsid w:val="006F6DEC"/>
    <w:rsid w:val="00703347"/>
    <w:rsid w:val="00705F6B"/>
    <w:rsid w:val="00710D46"/>
    <w:rsid w:val="0071266D"/>
    <w:rsid w:val="00713EAA"/>
    <w:rsid w:val="007154BA"/>
    <w:rsid w:val="0071562A"/>
    <w:rsid w:val="00720E0B"/>
    <w:rsid w:val="0072332E"/>
    <w:rsid w:val="0072549F"/>
    <w:rsid w:val="00727B64"/>
    <w:rsid w:val="007318BD"/>
    <w:rsid w:val="007338C0"/>
    <w:rsid w:val="00736645"/>
    <w:rsid w:val="00741407"/>
    <w:rsid w:val="00744A85"/>
    <w:rsid w:val="0074716A"/>
    <w:rsid w:val="00747634"/>
    <w:rsid w:val="00753728"/>
    <w:rsid w:val="00754F6F"/>
    <w:rsid w:val="00755E6D"/>
    <w:rsid w:val="007604CA"/>
    <w:rsid w:val="0076137E"/>
    <w:rsid w:val="007637B0"/>
    <w:rsid w:val="00766B06"/>
    <w:rsid w:val="007721B2"/>
    <w:rsid w:val="00772339"/>
    <w:rsid w:val="00784F26"/>
    <w:rsid w:val="00785CB7"/>
    <w:rsid w:val="00792761"/>
    <w:rsid w:val="00792F54"/>
    <w:rsid w:val="007A3017"/>
    <w:rsid w:val="007A3E51"/>
    <w:rsid w:val="007A5767"/>
    <w:rsid w:val="007A66A6"/>
    <w:rsid w:val="007C200F"/>
    <w:rsid w:val="007E130D"/>
    <w:rsid w:val="007E41CA"/>
    <w:rsid w:val="007F39CA"/>
    <w:rsid w:val="008000B8"/>
    <w:rsid w:val="00803B8E"/>
    <w:rsid w:val="008061F8"/>
    <w:rsid w:val="008135B1"/>
    <w:rsid w:val="008173B6"/>
    <w:rsid w:val="00820455"/>
    <w:rsid w:val="00821C5A"/>
    <w:rsid w:val="008235B1"/>
    <w:rsid w:val="008259BB"/>
    <w:rsid w:val="00827E43"/>
    <w:rsid w:val="00832B4D"/>
    <w:rsid w:val="00835205"/>
    <w:rsid w:val="008416F4"/>
    <w:rsid w:val="00841FF2"/>
    <w:rsid w:val="00847529"/>
    <w:rsid w:val="00862644"/>
    <w:rsid w:val="008640BB"/>
    <w:rsid w:val="00864756"/>
    <w:rsid w:val="00865F4F"/>
    <w:rsid w:val="0088722A"/>
    <w:rsid w:val="00895B06"/>
    <w:rsid w:val="008A2458"/>
    <w:rsid w:val="008A3632"/>
    <w:rsid w:val="008B5A87"/>
    <w:rsid w:val="008B6F0C"/>
    <w:rsid w:val="008C21E4"/>
    <w:rsid w:val="008C5B5E"/>
    <w:rsid w:val="008C5CAE"/>
    <w:rsid w:val="008D0739"/>
    <w:rsid w:val="008E06B8"/>
    <w:rsid w:val="008E1ACD"/>
    <w:rsid w:val="008F07CD"/>
    <w:rsid w:val="008F308C"/>
    <w:rsid w:val="008F4A4D"/>
    <w:rsid w:val="00903186"/>
    <w:rsid w:val="0090617C"/>
    <w:rsid w:val="009250D3"/>
    <w:rsid w:val="0092709D"/>
    <w:rsid w:val="00932519"/>
    <w:rsid w:val="00932917"/>
    <w:rsid w:val="009360A7"/>
    <w:rsid w:val="00936D68"/>
    <w:rsid w:val="009445AA"/>
    <w:rsid w:val="00951435"/>
    <w:rsid w:val="009534E2"/>
    <w:rsid w:val="009559C8"/>
    <w:rsid w:val="009601DA"/>
    <w:rsid w:val="00960443"/>
    <w:rsid w:val="00961E5E"/>
    <w:rsid w:val="00963449"/>
    <w:rsid w:val="00965675"/>
    <w:rsid w:val="00967FA8"/>
    <w:rsid w:val="0097028B"/>
    <w:rsid w:val="00971107"/>
    <w:rsid w:val="009734A5"/>
    <w:rsid w:val="00975562"/>
    <w:rsid w:val="00975F33"/>
    <w:rsid w:val="009761F3"/>
    <w:rsid w:val="0098359A"/>
    <w:rsid w:val="0099259C"/>
    <w:rsid w:val="009975DB"/>
    <w:rsid w:val="009A2171"/>
    <w:rsid w:val="009A2F23"/>
    <w:rsid w:val="009A4437"/>
    <w:rsid w:val="009B20BC"/>
    <w:rsid w:val="009B54DB"/>
    <w:rsid w:val="009B791C"/>
    <w:rsid w:val="009B7FBA"/>
    <w:rsid w:val="009C7C89"/>
    <w:rsid w:val="009D1F98"/>
    <w:rsid w:val="009E070D"/>
    <w:rsid w:val="009E4D93"/>
    <w:rsid w:val="009F206C"/>
    <w:rsid w:val="009F4D52"/>
    <w:rsid w:val="009F693B"/>
    <w:rsid w:val="00A009A3"/>
    <w:rsid w:val="00A03C30"/>
    <w:rsid w:val="00A0521F"/>
    <w:rsid w:val="00A1601F"/>
    <w:rsid w:val="00A22011"/>
    <w:rsid w:val="00A23DC2"/>
    <w:rsid w:val="00A2702F"/>
    <w:rsid w:val="00A34DC6"/>
    <w:rsid w:val="00A37F00"/>
    <w:rsid w:val="00A437A2"/>
    <w:rsid w:val="00A465B1"/>
    <w:rsid w:val="00A51E9F"/>
    <w:rsid w:val="00A53F5C"/>
    <w:rsid w:val="00A5475A"/>
    <w:rsid w:val="00A57EBE"/>
    <w:rsid w:val="00A6174D"/>
    <w:rsid w:val="00A63667"/>
    <w:rsid w:val="00A668B7"/>
    <w:rsid w:val="00A703C8"/>
    <w:rsid w:val="00A70550"/>
    <w:rsid w:val="00A70D91"/>
    <w:rsid w:val="00A826D3"/>
    <w:rsid w:val="00A852E6"/>
    <w:rsid w:val="00A93EEC"/>
    <w:rsid w:val="00A950E8"/>
    <w:rsid w:val="00AA1A56"/>
    <w:rsid w:val="00AA35C2"/>
    <w:rsid w:val="00AA3CB5"/>
    <w:rsid w:val="00AB7164"/>
    <w:rsid w:val="00AB7CDA"/>
    <w:rsid w:val="00AB7DD2"/>
    <w:rsid w:val="00AC66A2"/>
    <w:rsid w:val="00AC69D1"/>
    <w:rsid w:val="00AD002A"/>
    <w:rsid w:val="00AD0728"/>
    <w:rsid w:val="00AD191B"/>
    <w:rsid w:val="00AD3A09"/>
    <w:rsid w:val="00AD7631"/>
    <w:rsid w:val="00B001C4"/>
    <w:rsid w:val="00B052B1"/>
    <w:rsid w:val="00B13BE1"/>
    <w:rsid w:val="00B17171"/>
    <w:rsid w:val="00B20EEA"/>
    <w:rsid w:val="00B21F44"/>
    <w:rsid w:val="00B25496"/>
    <w:rsid w:val="00B26FC6"/>
    <w:rsid w:val="00B4360E"/>
    <w:rsid w:val="00B44797"/>
    <w:rsid w:val="00B46DFA"/>
    <w:rsid w:val="00B4747D"/>
    <w:rsid w:val="00B54CFD"/>
    <w:rsid w:val="00B5519A"/>
    <w:rsid w:val="00B77CAF"/>
    <w:rsid w:val="00B8435B"/>
    <w:rsid w:val="00B97672"/>
    <w:rsid w:val="00B97717"/>
    <w:rsid w:val="00BA2B89"/>
    <w:rsid w:val="00BA5B54"/>
    <w:rsid w:val="00BA61D3"/>
    <w:rsid w:val="00BB00B4"/>
    <w:rsid w:val="00BB0AFC"/>
    <w:rsid w:val="00BB146E"/>
    <w:rsid w:val="00BB4636"/>
    <w:rsid w:val="00BB7197"/>
    <w:rsid w:val="00BC11E3"/>
    <w:rsid w:val="00BC77FA"/>
    <w:rsid w:val="00BD4774"/>
    <w:rsid w:val="00BD5B5A"/>
    <w:rsid w:val="00BE0BCD"/>
    <w:rsid w:val="00BE40C6"/>
    <w:rsid w:val="00BE5C92"/>
    <w:rsid w:val="00BE602C"/>
    <w:rsid w:val="00BF36D4"/>
    <w:rsid w:val="00BF5B8D"/>
    <w:rsid w:val="00C0495C"/>
    <w:rsid w:val="00C05472"/>
    <w:rsid w:val="00C2004E"/>
    <w:rsid w:val="00C222BD"/>
    <w:rsid w:val="00C302CB"/>
    <w:rsid w:val="00C410F8"/>
    <w:rsid w:val="00C429A0"/>
    <w:rsid w:val="00C537BF"/>
    <w:rsid w:val="00C53CA8"/>
    <w:rsid w:val="00C54128"/>
    <w:rsid w:val="00C57BB5"/>
    <w:rsid w:val="00C57C18"/>
    <w:rsid w:val="00C62CBF"/>
    <w:rsid w:val="00C62D41"/>
    <w:rsid w:val="00C63539"/>
    <w:rsid w:val="00C717AA"/>
    <w:rsid w:val="00C71FAF"/>
    <w:rsid w:val="00C74442"/>
    <w:rsid w:val="00C76CEE"/>
    <w:rsid w:val="00C76E71"/>
    <w:rsid w:val="00C7793E"/>
    <w:rsid w:val="00C80095"/>
    <w:rsid w:val="00C83356"/>
    <w:rsid w:val="00C84A9E"/>
    <w:rsid w:val="00C87573"/>
    <w:rsid w:val="00C91497"/>
    <w:rsid w:val="00CA1D5F"/>
    <w:rsid w:val="00CB0DB9"/>
    <w:rsid w:val="00CB3FCF"/>
    <w:rsid w:val="00CB456A"/>
    <w:rsid w:val="00CB70D5"/>
    <w:rsid w:val="00CC36D0"/>
    <w:rsid w:val="00CC3A6F"/>
    <w:rsid w:val="00CC3DAC"/>
    <w:rsid w:val="00CD7652"/>
    <w:rsid w:val="00CE13E0"/>
    <w:rsid w:val="00CE32B6"/>
    <w:rsid w:val="00CE35EA"/>
    <w:rsid w:val="00CE3BE5"/>
    <w:rsid w:val="00CE4065"/>
    <w:rsid w:val="00CE416A"/>
    <w:rsid w:val="00CE5C1A"/>
    <w:rsid w:val="00CF62D0"/>
    <w:rsid w:val="00D0514A"/>
    <w:rsid w:val="00D1038E"/>
    <w:rsid w:val="00D16C1F"/>
    <w:rsid w:val="00D2205A"/>
    <w:rsid w:val="00D27BA5"/>
    <w:rsid w:val="00D309C6"/>
    <w:rsid w:val="00D312A4"/>
    <w:rsid w:val="00D354AF"/>
    <w:rsid w:val="00D4090F"/>
    <w:rsid w:val="00D4582B"/>
    <w:rsid w:val="00D6047F"/>
    <w:rsid w:val="00D60D9B"/>
    <w:rsid w:val="00D70C83"/>
    <w:rsid w:val="00D71CD0"/>
    <w:rsid w:val="00D72B90"/>
    <w:rsid w:val="00D77B5F"/>
    <w:rsid w:val="00D82AE8"/>
    <w:rsid w:val="00D831AB"/>
    <w:rsid w:val="00D831E3"/>
    <w:rsid w:val="00D83983"/>
    <w:rsid w:val="00D83EB3"/>
    <w:rsid w:val="00D87DFE"/>
    <w:rsid w:val="00D92080"/>
    <w:rsid w:val="00D95B7C"/>
    <w:rsid w:val="00D96C4F"/>
    <w:rsid w:val="00D97858"/>
    <w:rsid w:val="00DA0EB7"/>
    <w:rsid w:val="00DA18FD"/>
    <w:rsid w:val="00DA68A0"/>
    <w:rsid w:val="00DB2666"/>
    <w:rsid w:val="00DC38F9"/>
    <w:rsid w:val="00DC57C2"/>
    <w:rsid w:val="00DC65D6"/>
    <w:rsid w:val="00DD58EE"/>
    <w:rsid w:val="00DD70C5"/>
    <w:rsid w:val="00DD7848"/>
    <w:rsid w:val="00DE0565"/>
    <w:rsid w:val="00DF68D5"/>
    <w:rsid w:val="00DF7EC0"/>
    <w:rsid w:val="00E000A2"/>
    <w:rsid w:val="00E1070C"/>
    <w:rsid w:val="00E200E0"/>
    <w:rsid w:val="00E24C9D"/>
    <w:rsid w:val="00E24D54"/>
    <w:rsid w:val="00E24EAD"/>
    <w:rsid w:val="00E33464"/>
    <w:rsid w:val="00E41D85"/>
    <w:rsid w:val="00E51803"/>
    <w:rsid w:val="00E51FB2"/>
    <w:rsid w:val="00E603ED"/>
    <w:rsid w:val="00E6351A"/>
    <w:rsid w:val="00E6354D"/>
    <w:rsid w:val="00E6590E"/>
    <w:rsid w:val="00E70926"/>
    <w:rsid w:val="00E75667"/>
    <w:rsid w:val="00E7635A"/>
    <w:rsid w:val="00E77134"/>
    <w:rsid w:val="00E80CF7"/>
    <w:rsid w:val="00E833A8"/>
    <w:rsid w:val="00E84E3B"/>
    <w:rsid w:val="00E96DD9"/>
    <w:rsid w:val="00EA03BF"/>
    <w:rsid w:val="00EA1C16"/>
    <w:rsid w:val="00EA2E23"/>
    <w:rsid w:val="00EB0C83"/>
    <w:rsid w:val="00EB1E29"/>
    <w:rsid w:val="00EC2A46"/>
    <w:rsid w:val="00EE245D"/>
    <w:rsid w:val="00EE2B55"/>
    <w:rsid w:val="00EF25C0"/>
    <w:rsid w:val="00EF3312"/>
    <w:rsid w:val="00EF50FE"/>
    <w:rsid w:val="00EF7BAD"/>
    <w:rsid w:val="00F006C2"/>
    <w:rsid w:val="00F0136F"/>
    <w:rsid w:val="00F05D6F"/>
    <w:rsid w:val="00F05EB7"/>
    <w:rsid w:val="00F10E26"/>
    <w:rsid w:val="00F134D0"/>
    <w:rsid w:val="00F169B0"/>
    <w:rsid w:val="00F24090"/>
    <w:rsid w:val="00F314F8"/>
    <w:rsid w:val="00F37C5C"/>
    <w:rsid w:val="00F4543C"/>
    <w:rsid w:val="00F45779"/>
    <w:rsid w:val="00F4797B"/>
    <w:rsid w:val="00F56B22"/>
    <w:rsid w:val="00F62136"/>
    <w:rsid w:val="00F71E5F"/>
    <w:rsid w:val="00F74730"/>
    <w:rsid w:val="00F74F40"/>
    <w:rsid w:val="00F847C0"/>
    <w:rsid w:val="00F8775F"/>
    <w:rsid w:val="00F95EA3"/>
    <w:rsid w:val="00FA08AA"/>
    <w:rsid w:val="00FA1D0E"/>
    <w:rsid w:val="00FA6605"/>
    <w:rsid w:val="00FB40EF"/>
    <w:rsid w:val="00FB7069"/>
    <w:rsid w:val="00FC7682"/>
    <w:rsid w:val="00FD011E"/>
    <w:rsid w:val="00FD40EC"/>
    <w:rsid w:val="00FD5A9D"/>
    <w:rsid w:val="00FD5B0A"/>
    <w:rsid w:val="00FD5F0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B975-FE40-43A2-AC1E-0C2F591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A567-ACDF-475F-8CF8-0C61B304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1814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Pavlova</dc:creator>
  <cp:lastModifiedBy>Windows User</cp:lastModifiedBy>
  <cp:revision>14</cp:revision>
  <cp:lastPrinted>2017-08-23T08:03:00Z</cp:lastPrinted>
  <dcterms:created xsi:type="dcterms:W3CDTF">2019-12-03T07:08:00Z</dcterms:created>
  <dcterms:modified xsi:type="dcterms:W3CDTF">2019-12-09T13:41:00Z</dcterms:modified>
</cp:coreProperties>
</file>