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3F" w:rsidRPr="00480A3F" w:rsidRDefault="00480A3F" w:rsidP="00480A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Задание за работа и обхват на услугите</w:t>
      </w:r>
    </w:p>
    <w:p w:rsidR="00480A3F" w:rsidRPr="00480A3F" w:rsidRDefault="00480A3F" w:rsidP="00480A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</w:p>
    <w:p w:rsidR="00480A3F" w:rsidRPr="00480A3F" w:rsidRDefault="00480A3F" w:rsidP="00480A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"/>
        <w:jc w:val="center"/>
        <w:rPr>
          <w:rFonts w:ascii="Times New Roman" w:eastAsia="Times New Roman" w:hAnsi="Times New Roman" w:cs="Times New Roman"/>
          <w:b/>
          <w:caps/>
          <w:color w:val="242424"/>
          <w:spacing w:val="-4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МЕДИАТОР </w:t>
      </w:r>
      <w:r w:rsidRPr="00480A3F">
        <w:rPr>
          <w:rFonts w:ascii="Times New Roman" w:eastAsia="Times New Roman" w:hAnsi="Times New Roman" w:cs="Times New Roman"/>
          <w:b/>
          <w:caps/>
          <w:color w:val="242424"/>
          <w:spacing w:val="-4"/>
          <w:sz w:val="24"/>
          <w:szCs w:val="24"/>
          <w:lang w:eastAsia="bg-BG"/>
        </w:rPr>
        <w:t xml:space="preserve">в услугата „Здравна консултация за деца” по Проект на община РУСЕ </w:t>
      </w:r>
      <w:r w:rsidRPr="00480A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„СВЕТИЛНИК – социално включване чрез единодействие на терапевти и институции за леснодостъпни, нови, интегрирани консултации”</w:t>
      </w:r>
    </w:p>
    <w:p w:rsidR="00480A3F" w:rsidRPr="00480A3F" w:rsidRDefault="00480A3F" w:rsidP="00480A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"/>
        <w:jc w:val="center"/>
        <w:rPr>
          <w:rFonts w:ascii="Times New Roman" w:eastAsia="Times New Roman" w:hAnsi="Times New Roman" w:cs="Times New Roman"/>
          <w:b/>
          <w:caps/>
          <w:color w:val="242424"/>
          <w:spacing w:val="-4"/>
          <w:sz w:val="24"/>
          <w:szCs w:val="24"/>
          <w:lang w:eastAsia="bg-BG"/>
        </w:rPr>
      </w:pPr>
    </w:p>
    <w:p w:rsidR="00480A3F" w:rsidRPr="00480A3F" w:rsidRDefault="00480A3F" w:rsidP="00480A3F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І. ОБЩИ ПОЛОЖЕНИЯ</w:t>
      </w:r>
    </w:p>
    <w:p w:rsidR="00480A3F" w:rsidRPr="00480A3F" w:rsidRDefault="00480A3F" w:rsidP="00480A3F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0A3F" w:rsidRPr="00480A3F" w:rsidRDefault="00480A3F" w:rsidP="00480A3F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proofErr w:type="spellStart"/>
      <w:r w:rsidRPr="00480A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proofErr w:type="spellEnd"/>
      <w:r w:rsidRPr="00480A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Проект за социално включване - Заем 7612 BG от Международната банка за възстановяване и развитие (Световна банка)</w:t>
      </w:r>
    </w:p>
    <w:p w:rsidR="00480A3F" w:rsidRPr="00480A3F" w:rsidRDefault="00480A3F" w:rsidP="00480A3F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0A3F" w:rsidRPr="00480A3F" w:rsidRDefault="00480A3F" w:rsidP="00480A3F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за социално включване цели:</w:t>
      </w:r>
    </w:p>
    <w:p w:rsidR="00480A3F" w:rsidRPr="00480A3F" w:rsidRDefault="00480A3F" w:rsidP="00480A3F">
      <w:pPr>
        <w:widowControl w:val="0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Подобрена училищна готовност на децата от семейства с ниски доходи и децата с  увреждания на възраст до 7 години;</w:t>
      </w:r>
    </w:p>
    <w:p w:rsidR="00480A3F" w:rsidRPr="00480A3F" w:rsidRDefault="00480A3F" w:rsidP="00480A3F">
      <w:pPr>
        <w:widowControl w:val="0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Повишено общо благосъстояние на децата;</w:t>
      </w:r>
    </w:p>
    <w:p w:rsidR="00480A3F" w:rsidRPr="00480A3F" w:rsidRDefault="00480A3F" w:rsidP="00480A3F">
      <w:pPr>
        <w:widowControl w:val="0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Разширяване на обхвата на услугите, свързани с грижи за деца, предоставяни на деца с ниски доходи и деца с увреждания на възраст до 7 години.</w:t>
      </w:r>
    </w:p>
    <w:p w:rsidR="00480A3F" w:rsidRPr="00480A3F" w:rsidRDefault="00480A3F" w:rsidP="00480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80A3F" w:rsidRPr="00480A3F" w:rsidRDefault="00480A3F" w:rsidP="00480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за социално включване има следните компоненти:</w:t>
      </w:r>
    </w:p>
    <w:p w:rsidR="00480A3F" w:rsidRPr="00480A3F" w:rsidRDefault="00480A3F" w:rsidP="00480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0A3F" w:rsidRPr="00480A3F" w:rsidRDefault="00480A3F" w:rsidP="00480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Компонент 1: Интегрирани социални услуги и услуги за грижи за деца. </w:t>
      </w:r>
      <w:r w:rsidRPr="00480A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Компонентът включва общински </w:t>
      </w:r>
      <w:proofErr w:type="spellStart"/>
      <w:r w:rsidRPr="00480A3F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подпроекти</w:t>
      </w:r>
      <w:proofErr w:type="spellEnd"/>
      <w:r w:rsidRPr="00480A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предоставяне на пакет от интегрирани социални услуги и услуги за грижи за деца за родителите и децата от уязвими групи, както и за деца с увреждания и техните семейства.  </w:t>
      </w:r>
      <w:r w:rsidRPr="00480A3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Основна особеност на услугите е, че те ще бъдат интегрирани – както по отношение на съвместната работа на различни специалисти с целевите групи, така и по отношение на  самият характер на услугите – социални, здравни, услуги за предучилищна подготовка и т.н. </w:t>
      </w:r>
    </w:p>
    <w:p w:rsidR="00480A3F" w:rsidRPr="00480A3F" w:rsidRDefault="00480A3F" w:rsidP="00480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480A3F" w:rsidRPr="00480A3F" w:rsidRDefault="00480A3F" w:rsidP="00480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Услугите са разделени в две групи с оглед възрастта на целевите групи деца – услуги за родители и семейства на деца до 3 годишна възраст и услуги за деца от 3 до 7 годишна възраст. </w:t>
      </w:r>
      <w:r w:rsidRPr="00480A3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Фокусът на услугите за деца до 3 годишна възраст е поставен най-вече на формирането и развитието на родителски умения, като за целта ще бъдат финансирани дейности за формиране на умения за отглеждане на децата и дейности за подкрепа на родителите в процеса на отглеждане на децата. Ще има родителски групи, възможности за индивидуално консултиране, включително и чрез мобилни екипи, предоставящи подкрепа на място, ще се предоставя и по-специфична подкрепа за деца с увреждания и техните семейства. </w:t>
      </w:r>
    </w:p>
    <w:p w:rsidR="00480A3F" w:rsidRPr="00480A3F" w:rsidRDefault="00480A3F" w:rsidP="00480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480A3F" w:rsidRPr="00480A3F" w:rsidRDefault="00480A3F" w:rsidP="00480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Целта на услугите е не само да се подкрепят семействата в отглеждането на децата, но и да се стимулират за по-голяма активност във всички сфери на живота с цел осигуряване на добра семейна среда за малките деца.  Родителите ще имат възможност за комплексна подкрепа – от изцяло свързана с полагане на грижи за малки деца до консултиране относно възможностите за подобряване на тяхното образование, квалификация, шансове за заетост и т.н. И за двете възрастови групи деца ще се предоставят и услуги по здравно консултиране. Целта е не само да се оказва подкрепа в случай на установено увреждане или пък заболяване, а и да се формира здравна култура за правилно отглеждане на децата, като средство за превенция на здравните рискове.  </w:t>
      </w:r>
    </w:p>
    <w:p w:rsidR="00480A3F" w:rsidRPr="00480A3F" w:rsidRDefault="00480A3F" w:rsidP="00480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480A3F" w:rsidRPr="00480A3F" w:rsidRDefault="00480A3F" w:rsidP="00480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децата от </w:t>
      </w:r>
      <w:r w:rsidRPr="00480A3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3 до 7 г. услугите основно са насочени към интеграция в детските градини и подобряване на училищната готовност. Наред с останалите дейности за групата деца от 3 до 7 г. основните услуги се фокусират върху групова и индивидуална работа с децата и техните семейства. Като за да има пълноценно социално включване ще се работи и с тези деца и родители, които не попадат в рисковите групи по проекта. Ще бъде подпомогната интеграцията на децата и чрез намаляване на таксите за детска градина. Транспорт за </w:t>
      </w:r>
      <w:r w:rsidRPr="00480A3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 xml:space="preserve">децата с цел да могат да посещават детска градина също ще бъде осигурен по проекта.  </w:t>
      </w:r>
    </w:p>
    <w:p w:rsidR="00480A3F" w:rsidRPr="00480A3F" w:rsidRDefault="00480A3F" w:rsidP="00480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480A3F" w:rsidRPr="00480A3F" w:rsidRDefault="00480A3F" w:rsidP="00480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Един от най-съществените елементи на проекта е възможността за инвестиции в ремонтни и строителни дейности с цел предоставяне на услугите – това може да е свързано както с увеличаване на капацитета или адаптиране с оглед нуждите на услугите на действащи форми за грижи за деца, така и с инвестиции в създаването на материална база за предоставяне на услугите. </w:t>
      </w:r>
    </w:p>
    <w:p w:rsidR="00480A3F" w:rsidRPr="00480A3F" w:rsidRDefault="00480A3F" w:rsidP="00480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480A3F" w:rsidRPr="00480A3F" w:rsidRDefault="00480A3F" w:rsidP="00480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 проекта ще се финансира и обучение на доставчици на социални услуги и персонал в детски градини.</w:t>
      </w:r>
    </w:p>
    <w:p w:rsidR="00480A3F" w:rsidRPr="00480A3F" w:rsidRDefault="00480A3F" w:rsidP="00480A3F">
      <w:pPr>
        <w:tabs>
          <w:tab w:val="num" w:pos="144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0A3F" w:rsidRPr="00480A3F" w:rsidRDefault="00480A3F" w:rsidP="00480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480A3F" w:rsidRPr="00480A3F" w:rsidRDefault="00480A3F" w:rsidP="00480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80A3F" w:rsidRPr="00480A3F" w:rsidRDefault="00480A3F" w:rsidP="00480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Компонент 2: Изграждане на капацитет. </w:t>
      </w:r>
      <w:r w:rsidRPr="00480A3F">
        <w:rPr>
          <w:rFonts w:ascii="Times New Roman" w:eastAsia="Times New Roman" w:hAnsi="Times New Roman" w:cs="Times New Roman"/>
          <w:sz w:val="24"/>
          <w:szCs w:val="24"/>
          <w:lang w:eastAsia="bg-BG"/>
        </w:rPr>
        <w:t>Този компонент</w:t>
      </w:r>
      <w:r w:rsidRPr="00480A3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Pr="00480A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ще </w:t>
      </w:r>
      <w:r w:rsidRPr="00480A3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финансира дейности, свързани с оценката на въздействието, одит и подкрепа за изпълнението. </w:t>
      </w:r>
    </w:p>
    <w:p w:rsidR="00480A3F" w:rsidRPr="00480A3F" w:rsidRDefault="00480A3F" w:rsidP="00480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480A3F" w:rsidRPr="00480A3F" w:rsidRDefault="00480A3F" w:rsidP="00480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Проектът за социално включване</w:t>
      </w:r>
      <w:r w:rsidRPr="00480A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(Заем 7612 BG</w:t>
      </w:r>
      <w:r w:rsidRPr="00480A3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) се администрира от Министерството на труда и социалната политика.</w:t>
      </w:r>
    </w:p>
    <w:p w:rsidR="00480A3F" w:rsidRPr="00480A3F" w:rsidRDefault="00480A3F" w:rsidP="00480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480A3F" w:rsidRPr="00480A3F" w:rsidRDefault="00480A3F" w:rsidP="00480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1.2. Проект </w:t>
      </w:r>
      <w:r w:rsidRPr="00480A3F">
        <w:rPr>
          <w:rFonts w:ascii="Times New Roman" w:eastAsia="Times New Roman" w:hAnsi="Times New Roman" w:cs="Times New Roman"/>
          <w:sz w:val="24"/>
          <w:szCs w:val="24"/>
          <w:lang w:eastAsia="bg-BG"/>
        </w:rPr>
        <w:t>„СВЕТИЛНИК – социално включване чрез единодействие на терапевти и институции за леснодостъпни, нови, интегрирани консултации”</w:t>
      </w:r>
      <w:r w:rsidRPr="00480A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Община Русе.</w:t>
      </w:r>
    </w:p>
    <w:p w:rsidR="00480A3F" w:rsidRPr="00480A3F" w:rsidRDefault="00480A3F" w:rsidP="00480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</w:t>
      </w:r>
    </w:p>
    <w:p w:rsidR="00480A3F" w:rsidRPr="00480A3F" w:rsidRDefault="00480A3F" w:rsidP="00480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Русе изпълнява Проект „СВЕТИЛНИК – социално включване чрез единодействие на терапевти и институции за леснодостъпни, нови, интегрирани консултации” съгласно Споразумение за финансиране № РД 09-65 от 19.07.2012 г. между Министерството на труда и социалната политика и Община Русе.</w:t>
      </w:r>
    </w:p>
    <w:p w:rsidR="00480A3F" w:rsidRPr="00480A3F" w:rsidRDefault="00480A3F" w:rsidP="00480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80A3F" w:rsidRPr="00480A3F" w:rsidRDefault="00480A3F" w:rsidP="00480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Основните цели на проекта са: </w:t>
      </w:r>
    </w:p>
    <w:p w:rsidR="00480A3F" w:rsidRPr="00480A3F" w:rsidRDefault="00480A3F" w:rsidP="00480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bg-BG"/>
        </w:rPr>
        <w:t>Обща цел</w:t>
      </w:r>
      <w:r w:rsidRPr="00480A3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 Целта на този проект е да се приложат нови, устойчиви подходи и комплексни грижи, с които да се повиши качеството на живот на уязвимите групи (деца от 0 до 7 години и техните родители) като превенция на социалното изключване и преодоляване на неговите последици, респективно - намаляване на бедността.</w:t>
      </w:r>
    </w:p>
    <w:p w:rsidR="00480A3F" w:rsidRPr="00480A3F" w:rsidRDefault="00480A3F" w:rsidP="00480A3F">
      <w:pPr>
        <w:widowControl w:val="0"/>
        <w:autoSpaceDE w:val="0"/>
        <w:autoSpaceDN w:val="0"/>
        <w:adjustRightInd w:val="0"/>
        <w:ind w:left="-21" w:right="3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480A3F" w:rsidRPr="00480A3F" w:rsidRDefault="00480A3F" w:rsidP="00480A3F">
      <w:pPr>
        <w:widowControl w:val="0"/>
        <w:autoSpaceDE w:val="0"/>
        <w:autoSpaceDN w:val="0"/>
        <w:adjustRightInd w:val="0"/>
        <w:ind w:left="-21" w:right="3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480A3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Специфични цели:</w:t>
      </w:r>
    </w:p>
    <w:p w:rsidR="00480A3F" w:rsidRPr="00480A3F" w:rsidRDefault="00480A3F" w:rsidP="00480A3F">
      <w:pPr>
        <w:widowControl w:val="0"/>
        <w:numPr>
          <w:ilvl w:val="1"/>
          <w:numId w:val="10"/>
        </w:numPr>
        <w:tabs>
          <w:tab w:val="num" w:pos="609"/>
        </w:tabs>
        <w:autoSpaceDE w:val="0"/>
        <w:autoSpaceDN w:val="0"/>
        <w:adjustRightInd w:val="0"/>
        <w:spacing w:after="0" w:line="240" w:lineRule="auto"/>
        <w:ind w:left="609" w:right="3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Изграждане на детска градина, в която се предлагат интегрирани услуги за деца и техните родители (както са дефинирани в целевите групи) и здравна консултация за деца от общността (според описанието на целевите групи);</w:t>
      </w:r>
    </w:p>
    <w:p w:rsidR="00480A3F" w:rsidRPr="00480A3F" w:rsidRDefault="00480A3F" w:rsidP="00480A3F">
      <w:pPr>
        <w:widowControl w:val="0"/>
        <w:numPr>
          <w:ilvl w:val="1"/>
          <w:numId w:val="10"/>
        </w:numPr>
        <w:tabs>
          <w:tab w:val="num" w:pos="609"/>
        </w:tabs>
        <w:autoSpaceDE w:val="0"/>
        <w:autoSpaceDN w:val="0"/>
        <w:adjustRightInd w:val="0"/>
        <w:spacing w:after="0" w:line="240" w:lineRule="auto"/>
        <w:ind w:left="609" w:right="3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Разработване и въвеждане на интегрирани социални услуги за деца и техните семейства;</w:t>
      </w:r>
    </w:p>
    <w:p w:rsidR="00480A3F" w:rsidRPr="00480A3F" w:rsidRDefault="00480A3F" w:rsidP="00480A3F">
      <w:pPr>
        <w:widowControl w:val="0"/>
        <w:numPr>
          <w:ilvl w:val="1"/>
          <w:numId w:val="10"/>
        </w:numPr>
        <w:tabs>
          <w:tab w:val="num" w:pos="609"/>
        </w:tabs>
        <w:autoSpaceDE w:val="0"/>
        <w:autoSpaceDN w:val="0"/>
        <w:adjustRightInd w:val="0"/>
        <w:spacing w:after="0" w:line="240" w:lineRule="auto"/>
        <w:ind w:left="609" w:right="3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Развитие на социални услуги, ориентирани към индивидуалните нужди на потребителите от целевите групи;</w:t>
      </w:r>
    </w:p>
    <w:p w:rsidR="00480A3F" w:rsidRPr="00480A3F" w:rsidRDefault="00480A3F" w:rsidP="00480A3F">
      <w:pPr>
        <w:widowControl w:val="0"/>
        <w:numPr>
          <w:ilvl w:val="1"/>
          <w:numId w:val="10"/>
        </w:numPr>
        <w:tabs>
          <w:tab w:val="num" w:pos="609"/>
        </w:tabs>
        <w:autoSpaceDE w:val="0"/>
        <w:autoSpaceDN w:val="0"/>
        <w:adjustRightInd w:val="0"/>
        <w:spacing w:after="0" w:line="240" w:lineRule="auto"/>
        <w:ind w:left="609" w:right="3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Прилагане и мултиплициране на съществуващи добри практики, насочени към социалното включване на уязвимите групи;</w:t>
      </w:r>
    </w:p>
    <w:p w:rsidR="00480A3F" w:rsidRPr="00480A3F" w:rsidRDefault="00480A3F" w:rsidP="00480A3F">
      <w:pPr>
        <w:widowControl w:val="0"/>
        <w:numPr>
          <w:ilvl w:val="1"/>
          <w:numId w:val="10"/>
        </w:numPr>
        <w:tabs>
          <w:tab w:val="num" w:pos="609"/>
        </w:tabs>
        <w:autoSpaceDE w:val="0"/>
        <w:autoSpaceDN w:val="0"/>
        <w:adjustRightInd w:val="0"/>
        <w:spacing w:after="0" w:line="240" w:lineRule="auto"/>
        <w:ind w:left="609" w:right="3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Прилагане на иновативни подходи за предоставяне на социалните услуги, които допринасят за преодоляване на социалното изключване; </w:t>
      </w:r>
    </w:p>
    <w:p w:rsidR="00480A3F" w:rsidRPr="00480A3F" w:rsidRDefault="00480A3F" w:rsidP="00480A3F">
      <w:pPr>
        <w:widowControl w:val="0"/>
        <w:numPr>
          <w:ilvl w:val="1"/>
          <w:numId w:val="10"/>
        </w:numPr>
        <w:tabs>
          <w:tab w:val="num" w:pos="609"/>
        </w:tabs>
        <w:autoSpaceDE w:val="0"/>
        <w:autoSpaceDN w:val="0"/>
        <w:adjustRightInd w:val="0"/>
        <w:spacing w:after="0" w:line="240" w:lineRule="auto"/>
        <w:ind w:left="609" w:right="3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Подобряване на координацията между всички заинтересовани страни, свързани с общинската политиката за предоставяне на социални услуги и с държавната политика за редуциране на бедността и социалното изключване</w:t>
      </w:r>
      <w:r w:rsidRPr="00480A3F">
        <w:rPr>
          <w:rFonts w:ascii="Times New Roman" w:eastAsia="Times New Roman" w:hAnsi="Times New Roman" w:cs="Times New Roman"/>
          <w:lang w:eastAsia="bg-BG"/>
        </w:rPr>
        <w:t>.</w:t>
      </w:r>
    </w:p>
    <w:p w:rsidR="00480A3F" w:rsidRPr="00480A3F" w:rsidRDefault="00480A3F" w:rsidP="00480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480A3F" w:rsidRPr="00480A3F" w:rsidRDefault="00480A3F" w:rsidP="00480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Основните целеви групи на проекта са:</w:t>
      </w:r>
    </w:p>
    <w:p w:rsidR="00480A3F" w:rsidRPr="00480A3F" w:rsidRDefault="00480A3F" w:rsidP="00480A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Основни целеви групи деца в риск </w:t>
      </w:r>
      <w:r w:rsidRPr="00480A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(</w:t>
      </w:r>
      <w:r w:rsidRPr="00480A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0-</w:t>
      </w:r>
      <w:smartTag w:uri="urn:schemas-microsoft-com:office:smarttags" w:element="metricconverter">
        <w:smartTagPr>
          <w:attr w:name="ProductID" w:val="7 г"/>
        </w:smartTagPr>
        <w:r w:rsidRPr="00480A3F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bg-BG"/>
          </w:rPr>
          <w:t>7 г</w:t>
        </w:r>
      </w:smartTag>
      <w:r w:rsidRPr="00480A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Pr="00480A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)</w:t>
      </w:r>
      <w:r w:rsidRPr="00480A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</w:p>
    <w:p w:rsidR="00480A3F" w:rsidRPr="00480A3F" w:rsidRDefault="00480A3F" w:rsidP="00480A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Деца от уязвими етнически групи, в частност ромската общност;</w:t>
      </w:r>
    </w:p>
    <w:p w:rsidR="00480A3F" w:rsidRPr="00480A3F" w:rsidRDefault="00480A3F" w:rsidP="00480A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Деца, чиито родители са безработни;</w:t>
      </w:r>
    </w:p>
    <w:p w:rsidR="00480A3F" w:rsidRPr="00480A3F" w:rsidRDefault="00480A3F" w:rsidP="00480A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- Деца, чиито родители получават социални помощи;</w:t>
      </w:r>
    </w:p>
    <w:p w:rsidR="00480A3F" w:rsidRPr="00480A3F" w:rsidRDefault="00480A3F" w:rsidP="00480A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Деца без личен лекар, или чиито личен лекар не е педиатър;</w:t>
      </w:r>
    </w:p>
    <w:p w:rsidR="00480A3F" w:rsidRPr="00480A3F" w:rsidRDefault="00480A3F" w:rsidP="00480A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Деца, чиито родители не са здравно осигурени;</w:t>
      </w:r>
    </w:p>
    <w:p w:rsidR="00480A3F" w:rsidRPr="00480A3F" w:rsidRDefault="00480A3F" w:rsidP="00480A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Деца, не посещаващи детска градина или не посещаващи друг тип услуга за грижа за деца;</w:t>
      </w:r>
    </w:p>
    <w:p w:rsidR="00480A3F" w:rsidRPr="00480A3F" w:rsidRDefault="00480A3F" w:rsidP="00480A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Деца, за които родителите не полагат достатъчно грижа;</w:t>
      </w:r>
    </w:p>
    <w:p w:rsidR="00480A3F" w:rsidRPr="00480A3F" w:rsidRDefault="00480A3F" w:rsidP="00480A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Деца с увреждания;</w:t>
      </w:r>
    </w:p>
    <w:p w:rsidR="00480A3F" w:rsidRPr="00480A3F" w:rsidRDefault="00480A3F" w:rsidP="00480A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480A3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Деца със здравословни проблеми</w:t>
      </w:r>
      <w:r w:rsidRPr="00480A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</w:t>
      </w:r>
    </w:p>
    <w:p w:rsidR="00480A3F" w:rsidRPr="00480A3F" w:rsidRDefault="00480A3F" w:rsidP="00480A3F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480A3F" w:rsidRPr="00480A3F" w:rsidRDefault="00480A3F" w:rsidP="00480A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   </w:t>
      </w:r>
      <w:r w:rsidRPr="00480A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Основни целеви групи родители</w:t>
      </w:r>
      <w:r w:rsidRPr="00480A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 (</w:t>
      </w:r>
      <w:r w:rsidRPr="00480A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на деца от 0 до </w:t>
      </w:r>
      <w:smartTag w:uri="urn:schemas-microsoft-com:office:smarttags" w:element="metricconverter">
        <w:smartTagPr>
          <w:attr w:name="ProductID" w:val="7 г"/>
        </w:smartTagPr>
        <w:r w:rsidRPr="00480A3F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bg-BG"/>
          </w:rPr>
          <w:t>7 г</w:t>
        </w:r>
      </w:smartTag>
      <w:r w:rsidRPr="00480A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Pr="00480A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)</w:t>
      </w:r>
      <w:r w:rsidRPr="00480A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</w:p>
    <w:p w:rsidR="00480A3F" w:rsidRPr="00480A3F" w:rsidRDefault="00480A3F" w:rsidP="00480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Родители от уязвими етнически групи, в частност ромската общност;</w:t>
      </w:r>
    </w:p>
    <w:p w:rsidR="00480A3F" w:rsidRPr="00480A3F" w:rsidRDefault="00480A3F" w:rsidP="00480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Родители, получаващи социални помощи;</w:t>
      </w:r>
    </w:p>
    <w:p w:rsidR="00480A3F" w:rsidRPr="00480A3F" w:rsidRDefault="00480A3F" w:rsidP="00480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Безработни родители;</w:t>
      </w:r>
    </w:p>
    <w:p w:rsidR="00480A3F" w:rsidRPr="00480A3F" w:rsidRDefault="00480A3F" w:rsidP="00480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Родители на 3 и повече деца;</w:t>
      </w:r>
    </w:p>
    <w:p w:rsidR="00480A3F" w:rsidRPr="00480A3F" w:rsidRDefault="00480A3F" w:rsidP="00480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480A3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Самотни родители;</w:t>
      </w:r>
    </w:p>
    <w:p w:rsidR="00480A3F" w:rsidRPr="00480A3F" w:rsidRDefault="00480A3F" w:rsidP="00480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Бъдещи родители от уязвими групи;</w:t>
      </w:r>
    </w:p>
    <w:p w:rsidR="00480A3F" w:rsidRPr="00480A3F" w:rsidRDefault="00480A3F" w:rsidP="00480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Родители (най-вече майки) в рискова възраст;</w:t>
      </w:r>
    </w:p>
    <w:p w:rsidR="00480A3F" w:rsidRPr="00480A3F" w:rsidRDefault="00480A3F" w:rsidP="00480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Родители на деца с увреждания;</w:t>
      </w:r>
    </w:p>
    <w:p w:rsidR="00480A3F" w:rsidRPr="00480A3F" w:rsidRDefault="00480A3F" w:rsidP="00480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Родители на деца със здравословни проблеми;</w:t>
      </w:r>
    </w:p>
    <w:p w:rsidR="00480A3F" w:rsidRPr="00480A3F" w:rsidRDefault="00480A3F" w:rsidP="00480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Родители на деца във висок риск (забавяне в развитието и др.);</w:t>
      </w:r>
    </w:p>
    <w:p w:rsidR="00480A3F" w:rsidRPr="00480A3F" w:rsidRDefault="00480A3F" w:rsidP="00480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Здравно неосигурени родители;</w:t>
      </w:r>
    </w:p>
    <w:p w:rsidR="00480A3F" w:rsidRPr="00480A3F" w:rsidRDefault="00480A3F" w:rsidP="00480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Родители, които не полагат достатъчно грижи за децата си;</w:t>
      </w:r>
    </w:p>
    <w:p w:rsidR="00480A3F" w:rsidRPr="00480A3F" w:rsidRDefault="00480A3F" w:rsidP="00480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Родители без или с ниско образование;</w:t>
      </w:r>
    </w:p>
    <w:p w:rsidR="00480A3F" w:rsidRPr="00480A3F" w:rsidRDefault="00480A3F" w:rsidP="00480A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sz w:val="24"/>
          <w:szCs w:val="24"/>
          <w:lang w:eastAsia="bg-BG"/>
        </w:rPr>
        <w:t>- Родители, живеещи в лоши жилищни условия</w:t>
      </w:r>
    </w:p>
    <w:p w:rsidR="00480A3F" w:rsidRPr="00480A3F" w:rsidRDefault="00480A3F" w:rsidP="00480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80A3F" w:rsidRPr="00480A3F" w:rsidRDefault="00480A3F" w:rsidP="00480A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</w:p>
    <w:p w:rsidR="00480A3F" w:rsidRPr="00480A3F" w:rsidRDefault="00480A3F" w:rsidP="00480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80A3F" w:rsidRPr="00480A3F" w:rsidRDefault="00480A3F" w:rsidP="00480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80A3F" w:rsidRPr="00480A3F" w:rsidRDefault="00480A3F" w:rsidP="00480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80A3F" w:rsidRPr="00480A3F" w:rsidRDefault="00480A3F" w:rsidP="00480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Услугите по проекта включват:</w:t>
      </w:r>
    </w:p>
    <w:p w:rsidR="00480A3F" w:rsidRPr="00480A3F" w:rsidRDefault="00480A3F" w:rsidP="00480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</w:pPr>
      <w:r w:rsidRPr="00480A3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  <w:t>Услуги за деца от 0 до 3 г. и техните родители</w:t>
      </w:r>
    </w:p>
    <w:p w:rsidR="00480A3F" w:rsidRPr="00480A3F" w:rsidRDefault="00480A3F" w:rsidP="00480A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Формиране и развитие на родителски умения</w:t>
      </w:r>
    </w:p>
    <w:p w:rsidR="00480A3F" w:rsidRPr="00480A3F" w:rsidRDefault="00480A3F" w:rsidP="00480A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Семейно консултиране и подкрепа</w:t>
      </w:r>
    </w:p>
    <w:p w:rsidR="00480A3F" w:rsidRPr="00480A3F" w:rsidRDefault="00480A3F" w:rsidP="00480A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Здравна консултация за деца</w:t>
      </w:r>
    </w:p>
    <w:p w:rsidR="00480A3F" w:rsidRPr="00480A3F" w:rsidRDefault="00480A3F" w:rsidP="00480A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80A3F" w:rsidRPr="00480A3F" w:rsidRDefault="00480A3F" w:rsidP="00480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</w:pPr>
      <w:r w:rsidRPr="00480A3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  <w:t>Услуги за деца от 3 до 7 г. и техните родители</w:t>
      </w:r>
    </w:p>
    <w:p w:rsidR="00480A3F" w:rsidRPr="00480A3F" w:rsidRDefault="00480A3F" w:rsidP="00480A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Интеграция на децата в детските градини и предучилищни групи/класове.</w:t>
      </w:r>
    </w:p>
    <w:p w:rsidR="00480A3F" w:rsidRPr="00480A3F" w:rsidRDefault="00224F3A" w:rsidP="00480A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Мониторинг на гото</w:t>
      </w:r>
      <w:bookmarkStart w:id="0" w:name="_GoBack"/>
      <w:bookmarkEnd w:id="0"/>
      <w:r w:rsidR="00480A3F" w:rsidRPr="00480A3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вността за обучение</w:t>
      </w:r>
    </w:p>
    <w:p w:rsidR="00480A3F" w:rsidRPr="00480A3F" w:rsidRDefault="00480A3F" w:rsidP="00480A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Семейно консултиране и подкрепа</w:t>
      </w:r>
    </w:p>
    <w:p w:rsidR="00480A3F" w:rsidRPr="00480A3F" w:rsidRDefault="00480A3F" w:rsidP="00480A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Здравна консултация за деца</w:t>
      </w:r>
    </w:p>
    <w:p w:rsidR="00480A3F" w:rsidRPr="00480A3F" w:rsidRDefault="00480A3F" w:rsidP="00480A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Допълнителна подготовка за равен старт в училище</w:t>
      </w:r>
    </w:p>
    <w:p w:rsidR="00480A3F" w:rsidRPr="00480A3F" w:rsidRDefault="00480A3F" w:rsidP="00480A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Индивидуална педагогическа подкрепа за деца с увреждания</w:t>
      </w:r>
    </w:p>
    <w:p w:rsidR="00480A3F" w:rsidRPr="00480A3F" w:rsidRDefault="00480A3F" w:rsidP="00480A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0A3F" w:rsidRPr="00480A3F" w:rsidRDefault="00480A3F" w:rsidP="00480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II. ЦЕЛ НА ЗАДАНИЕТО</w:t>
      </w:r>
    </w:p>
    <w:p w:rsidR="00480A3F" w:rsidRPr="00480A3F" w:rsidRDefault="00480A3F" w:rsidP="00480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80A3F" w:rsidRPr="00480A3F" w:rsidRDefault="00480A3F" w:rsidP="00480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Целта е да бъде подпомогнато изпълнението на Проект „СВЕТИЛНИК – социално включване чрез единодействие на терапевти и институции за леснодостъпни, нови, интегрирани консултации” на Община Русе чрез наемане на </w:t>
      </w:r>
      <w:proofErr w:type="spellStart"/>
      <w:r w:rsidRPr="00480A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медиатор</w:t>
      </w:r>
      <w:proofErr w:type="spellEnd"/>
      <w:r w:rsidRPr="00480A3F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който да участва в предоставянето на следните  услуги/дейности по проекта:</w:t>
      </w:r>
    </w:p>
    <w:p w:rsidR="00480A3F" w:rsidRPr="00480A3F" w:rsidRDefault="00480A3F" w:rsidP="00480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0A3F" w:rsidRPr="00480A3F" w:rsidRDefault="00480A3F" w:rsidP="00480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480A3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ЗДРАВНА КОНСУЛТАЦИЯ ЗА ДЕЦА</w:t>
      </w:r>
    </w:p>
    <w:p w:rsidR="00480A3F" w:rsidRPr="00480A3F" w:rsidRDefault="00480A3F" w:rsidP="00480A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Услугата  „Здравна консултация за деца” ( от 0 до 3 год. и от 3 до 7 год.) цели:</w:t>
      </w:r>
    </w:p>
    <w:p w:rsidR="00480A3F" w:rsidRPr="00480A3F" w:rsidRDefault="00480A3F" w:rsidP="00480A3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редовно наблюдение на здравното, физическото и психомоторното развитие на бебетата и децата;</w:t>
      </w:r>
    </w:p>
    <w:p w:rsidR="00480A3F" w:rsidRPr="00480A3F" w:rsidRDefault="00480A3F" w:rsidP="00480A3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превенция на детската заболеваемост, смъртност, не полагане на достатъчна грижа в семейството и други рискове в ранна детска възраст;</w:t>
      </w:r>
    </w:p>
    <w:p w:rsidR="00480A3F" w:rsidRPr="00480A3F" w:rsidRDefault="00480A3F" w:rsidP="00480A3F">
      <w:pPr>
        <w:widowControl w:val="0"/>
        <w:numPr>
          <w:ilvl w:val="0"/>
          <w:numId w:val="9"/>
        </w:numPr>
        <w:tabs>
          <w:tab w:val="clear" w:pos="720"/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достъпност за родители на новородени и на малки деца, които са уязвими, изолирани и/или не са регистрирани при </w:t>
      </w:r>
      <w:proofErr w:type="spellStart"/>
      <w:r w:rsidRPr="00480A3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общопрактикуващ</w:t>
      </w:r>
      <w:proofErr w:type="spellEnd"/>
      <w:r w:rsidRPr="00480A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лекар или не го посещават;</w:t>
      </w:r>
    </w:p>
    <w:p w:rsidR="00480A3F" w:rsidRPr="00480A3F" w:rsidRDefault="00480A3F" w:rsidP="00480A3F">
      <w:pPr>
        <w:widowControl w:val="0"/>
        <w:numPr>
          <w:ilvl w:val="0"/>
          <w:numId w:val="9"/>
        </w:numPr>
        <w:tabs>
          <w:tab w:val="clear" w:pos="720"/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осигуряване на мобилност – посещения в домовете на родителите, работа в общността за превенция на заболяванията, информиране и консултиране и т.н. </w:t>
      </w:r>
    </w:p>
    <w:p w:rsidR="00480A3F" w:rsidRPr="00480A3F" w:rsidRDefault="00480A3F" w:rsidP="00480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</w:p>
    <w:p w:rsidR="00480A3F" w:rsidRPr="00480A3F" w:rsidRDefault="00480A3F" w:rsidP="00480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ІІІ. обхват</w:t>
      </w:r>
      <w:r w:rsidRPr="00480A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ЗАДАНИЕТО </w:t>
      </w:r>
    </w:p>
    <w:p w:rsidR="00480A3F" w:rsidRPr="00480A3F" w:rsidRDefault="00480A3F" w:rsidP="00480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80A3F" w:rsidRPr="00480A3F" w:rsidRDefault="00480A3F" w:rsidP="00480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 със заложените в Проект „СВЕТИЛНИК – социално включване чрез единодействие на терапевти и институции за леснодостъпни, нови, интегрирани консултации” на Община Русе цели, изисквания и характеристики за всяка една дейност, в чието предоставяне ще участва, консултантът ще подпомага дейността на педиатъра и медицинската сестра в услугата „Здравна консултация”, като ще извършва следните задачи:</w:t>
      </w:r>
    </w:p>
    <w:p w:rsidR="00480A3F" w:rsidRPr="00480A3F" w:rsidRDefault="00480A3F" w:rsidP="00480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80A3F" w:rsidRPr="00480A3F" w:rsidRDefault="00480A3F" w:rsidP="00480A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Провеждане на работа на терен – откриване на случаи, установяване на първоначален контакт с представители на целевите групи, поддържане на връзки, информиране, ориентиране, посредничество в сътрудничество с медицинската сестра и педиатъра;</w:t>
      </w:r>
    </w:p>
    <w:p w:rsidR="00480A3F" w:rsidRPr="00480A3F" w:rsidRDefault="00480A3F" w:rsidP="00480A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 в организирането и провеждането на мобилната работа в рамките на дейностите, в които участва;</w:t>
      </w:r>
    </w:p>
    <w:p w:rsidR="00480A3F" w:rsidRPr="00480A3F" w:rsidRDefault="00480A3F" w:rsidP="00480A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 в оценката на потребностите на конкретните целеви групи, с които работи – дефиниране на проблемите, конкретните нужди и оплаквания, рисково поведение;</w:t>
      </w:r>
    </w:p>
    <w:p w:rsidR="00480A3F" w:rsidRPr="00480A3F" w:rsidRDefault="00480A3F" w:rsidP="00480A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Работа със семейството по отношение на мотивиране за редовно посещение на услугата „Здравна консултация”;</w:t>
      </w:r>
    </w:p>
    <w:p w:rsidR="00480A3F" w:rsidRPr="00480A3F" w:rsidRDefault="00480A3F" w:rsidP="00480A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Разпространение на образователни и информационни здравни материали сред целевите групи и рискови общности;</w:t>
      </w:r>
    </w:p>
    <w:p w:rsidR="00480A3F" w:rsidRPr="00480A3F" w:rsidRDefault="00480A3F" w:rsidP="00480A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sz w:val="24"/>
          <w:szCs w:val="24"/>
          <w:lang w:eastAsia="bg-BG"/>
        </w:rPr>
        <w:t>Съдействие за провеждане на информационни срещи за представяне на и мотивиране за включване в услугата „Здравна консултация”;</w:t>
      </w:r>
    </w:p>
    <w:p w:rsidR="00480A3F" w:rsidRPr="00480A3F" w:rsidRDefault="00480A3F" w:rsidP="00480A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Насочване и/или придружаване на потребители до услугата или други здравни институции и организации в общината по препоръка на педиатъра в услугата „Здравна консултация”;</w:t>
      </w:r>
    </w:p>
    <w:p w:rsidR="00480A3F" w:rsidRPr="00480A3F" w:rsidRDefault="00480A3F" w:rsidP="00480A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sz w:val="24"/>
          <w:szCs w:val="24"/>
          <w:lang w:eastAsia="bg-BG"/>
        </w:rPr>
        <w:t>Съпровождане на родители и деца до други услуги по препоръка на педиатъра в услугата „Здравна консултация”;</w:t>
      </w:r>
    </w:p>
    <w:p w:rsidR="00480A3F" w:rsidRPr="00480A3F" w:rsidRDefault="00480A3F" w:rsidP="00480A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Подпомагане на педиатъра и медицинската сестра в услугата „Здравна консултация” при реализация на дейностите по отношение на връзката „специалист – семейство”;</w:t>
      </w:r>
    </w:p>
    <w:p w:rsidR="00480A3F" w:rsidRPr="00480A3F" w:rsidRDefault="00480A3F" w:rsidP="00480A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 в подготовката и провеждането на дейности за популяризиране и обсъждане на услугите по проекта.</w:t>
      </w:r>
    </w:p>
    <w:p w:rsidR="00480A3F" w:rsidRPr="00480A3F" w:rsidRDefault="00480A3F" w:rsidP="00480A3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0A3F" w:rsidRPr="00480A3F" w:rsidRDefault="00480A3F" w:rsidP="00480A3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 изпълнение на задачите Консултантът е длъжен: </w:t>
      </w:r>
    </w:p>
    <w:p w:rsidR="00480A3F" w:rsidRPr="00480A3F" w:rsidRDefault="00480A3F" w:rsidP="00480A3F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спазва Етичния кодекс на работещите с деца и етичните принципи на социалната работа с деца, семейства и общности;</w:t>
      </w:r>
    </w:p>
    <w:p w:rsidR="00480A3F" w:rsidRPr="00480A3F" w:rsidRDefault="00480A3F" w:rsidP="00480A3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участва в срещите на екипа от консултанти по проекта, както и да им оказва съдействие по въпроси свързани с компетенциите си;</w:t>
      </w:r>
    </w:p>
    <w:p w:rsidR="00480A3F" w:rsidRPr="00480A3F" w:rsidRDefault="00480A3F" w:rsidP="00480A3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води и поддържа документация за изпълнението на възложените му задачи;</w:t>
      </w:r>
    </w:p>
    <w:p w:rsidR="00480A3F" w:rsidRPr="00480A3F" w:rsidRDefault="00480A3F" w:rsidP="00480A3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участва в обучения, организирани от МТСП и община Русе;</w:t>
      </w:r>
    </w:p>
    <w:p w:rsidR="00480A3F" w:rsidRPr="00480A3F" w:rsidRDefault="00480A3F" w:rsidP="00480A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оказва съдействие на органите за закрила на детето в общината; </w:t>
      </w:r>
    </w:p>
    <w:p w:rsidR="00480A3F" w:rsidRPr="00480A3F" w:rsidRDefault="00480A3F" w:rsidP="00480A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сигнализира на компетентните органи в случай на дете в риск и да оказва съдействие при работата по случая.</w:t>
      </w:r>
    </w:p>
    <w:p w:rsidR="00480A3F" w:rsidRPr="00480A3F" w:rsidRDefault="00480A3F" w:rsidP="00480A3F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0A3F" w:rsidRPr="00480A3F" w:rsidRDefault="00480A3F" w:rsidP="00480A3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D5B4A" w:rsidRPr="00873342" w:rsidRDefault="00480A3F" w:rsidP="008D5B4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Основно дейностите ще се изпълняват </w:t>
      </w:r>
      <w:r w:rsidR="008D5B4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територията на гр.Русе</w:t>
      </w:r>
      <w:r w:rsidR="008D5B4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="008D5B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кв. „Чародейка-Юг“, ул. „Тодор Икономов“, Здравен център в ЦДГ „Червена шапчица“, Филиал „СВЕТИЛНИК“.</w:t>
      </w:r>
    </w:p>
    <w:p w:rsidR="00480A3F" w:rsidRPr="00480A3F" w:rsidRDefault="00480A3F" w:rsidP="008D5B4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0A3F" w:rsidRPr="00480A3F" w:rsidRDefault="00480A3F" w:rsidP="00480A3F">
      <w:pPr>
        <w:tabs>
          <w:tab w:val="left" w:pos="0"/>
          <w:tab w:val="left" w:pos="720"/>
          <w:tab w:val="left" w:pos="1080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ІV. ЗАДЪЛЖЕНИЯ НА ВЪЗЛОЖИТЕЛЯ</w:t>
      </w:r>
    </w:p>
    <w:p w:rsidR="00480A3F" w:rsidRPr="00480A3F" w:rsidRDefault="00480A3F" w:rsidP="00480A3F">
      <w:pPr>
        <w:tabs>
          <w:tab w:val="left" w:pos="0"/>
          <w:tab w:val="left" w:pos="720"/>
          <w:tab w:val="left" w:pos="1080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0A3F" w:rsidRPr="00480A3F" w:rsidRDefault="00480A3F" w:rsidP="00480A3F">
      <w:pPr>
        <w:tabs>
          <w:tab w:val="left" w:pos="0"/>
          <w:tab w:val="left" w:pos="720"/>
          <w:tab w:val="left" w:pos="1080"/>
        </w:tabs>
        <w:autoSpaceDN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sz w:val="24"/>
          <w:szCs w:val="24"/>
          <w:lang w:eastAsia="bg-BG"/>
        </w:rPr>
        <w:t>Условията (помещения за провеждане на дейностите, консумативи, техника и др.) за изпълнение на дейностите ще бъдат осигурени от община Русе. С цел осъществяването на мобилната работа на консултанта ще бъде осигурен транспорт от община Русе.</w:t>
      </w:r>
    </w:p>
    <w:p w:rsidR="00480A3F" w:rsidRPr="00480A3F" w:rsidRDefault="00480A3F" w:rsidP="00480A3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0A3F" w:rsidRPr="00480A3F" w:rsidRDefault="00480A3F" w:rsidP="00480A3F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0A3F" w:rsidRPr="00480A3F" w:rsidRDefault="00480A3F" w:rsidP="00480A3F">
      <w:pPr>
        <w:tabs>
          <w:tab w:val="left" w:pos="0"/>
          <w:tab w:val="left" w:pos="720"/>
          <w:tab w:val="left" w:pos="1080"/>
        </w:tabs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V. ОЧАКВАНИ РЕЗУЛТАТИ </w:t>
      </w:r>
    </w:p>
    <w:p w:rsidR="00480A3F" w:rsidRPr="00480A3F" w:rsidRDefault="00480A3F" w:rsidP="00480A3F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0A3F" w:rsidRPr="00480A3F" w:rsidRDefault="00480A3F" w:rsidP="00480A3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Проведени 400 посещения за работа на терен</w:t>
      </w:r>
      <w:r w:rsidR="008D5B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( 400 часа)</w:t>
      </w:r>
      <w:r w:rsidRPr="00480A3F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480A3F" w:rsidRPr="00480A3F" w:rsidRDefault="00480A3F" w:rsidP="00480A3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sz w:val="24"/>
          <w:szCs w:val="24"/>
          <w:lang w:eastAsia="bg-BG"/>
        </w:rPr>
        <w:t>Оказано съдействие/насочване/придружаване за ползване на услугата на 2</w:t>
      </w:r>
      <w:r w:rsidRPr="00480A3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480A3F">
        <w:rPr>
          <w:rFonts w:ascii="Times New Roman" w:eastAsia="Times New Roman" w:hAnsi="Times New Roman" w:cs="Times New Roman"/>
          <w:sz w:val="24"/>
          <w:szCs w:val="24"/>
          <w:lang w:eastAsia="bg-BG"/>
        </w:rPr>
        <w:t>0 родители и семейства</w:t>
      </w:r>
      <w:r w:rsidR="008D5B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( 200 часа)</w:t>
      </w:r>
      <w:r w:rsidRPr="00480A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</w:p>
    <w:p w:rsidR="00480A3F" w:rsidRPr="00480A3F" w:rsidRDefault="00480A3F" w:rsidP="00480A3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Проведени 300 срещи с родители и семейства</w:t>
      </w:r>
      <w:r w:rsidR="008D5B4A">
        <w:rPr>
          <w:rFonts w:ascii="Times New Roman" w:eastAsia="Times New Roman" w:hAnsi="Times New Roman" w:cs="Times New Roman"/>
          <w:sz w:val="24"/>
          <w:szCs w:val="24"/>
          <w:lang w:eastAsia="bg-BG"/>
        </w:rPr>
        <w:t>( 150 часа)</w:t>
      </w:r>
      <w:r w:rsidRPr="00480A3F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480A3F" w:rsidRPr="00480A3F" w:rsidRDefault="00480A3F" w:rsidP="00480A3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Разпространени информационни материали и планове, свързани с профилактика и промоция на здравето</w:t>
      </w:r>
      <w:r w:rsidR="008D5B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(50часа)</w:t>
      </w:r>
      <w:r w:rsidRPr="00480A3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80A3F" w:rsidRPr="00480A3F" w:rsidRDefault="00480A3F" w:rsidP="00480A3F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0A3F" w:rsidRPr="00480A3F" w:rsidRDefault="00480A3F" w:rsidP="00480A3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480A3F" w:rsidRPr="00480A3F" w:rsidRDefault="00480A3F" w:rsidP="00480A3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V</w:t>
      </w:r>
      <w:r w:rsidRPr="00480A3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480A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ИЗИСКВАНИЯ ЗА КВАЛИФИКАЦИЯ И БАЗА ЗА ОЦЕНЯВАНЕ</w:t>
      </w:r>
    </w:p>
    <w:p w:rsidR="00480A3F" w:rsidRPr="00480A3F" w:rsidRDefault="00480A3F" w:rsidP="00480A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80A3F" w:rsidRPr="00480A3F" w:rsidRDefault="00480A3F" w:rsidP="00480A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Профил на кандидатите</w:t>
      </w:r>
    </w:p>
    <w:p w:rsidR="00480A3F" w:rsidRPr="00480A3F" w:rsidRDefault="00480A3F" w:rsidP="00480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80A3F" w:rsidRPr="00480A3F" w:rsidRDefault="00480A3F" w:rsidP="00480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Консултантите трябва да отговарят на следните изисквания за специализация и експертиза:</w:t>
      </w:r>
    </w:p>
    <w:p w:rsidR="00480A3F" w:rsidRPr="00480A3F" w:rsidRDefault="00480A3F" w:rsidP="00480A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80A3F" w:rsidRPr="00480A3F" w:rsidRDefault="00480A3F" w:rsidP="00480A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А.   Основни изисквания  </w:t>
      </w:r>
    </w:p>
    <w:p w:rsidR="00480A3F" w:rsidRPr="00480A3F" w:rsidRDefault="00480A3F" w:rsidP="00480A3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са физически лица;</w:t>
      </w:r>
    </w:p>
    <w:p w:rsidR="00480A3F" w:rsidRPr="00480A3F" w:rsidRDefault="00480A3F" w:rsidP="00480A3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имат завършено средно образование;</w:t>
      </w:r>
    </w:p>
    <w:p w:rsidR="00480A3F" w:rsidRPr="00480A3F" w:rsidRDefault="00480A3F" w:rsidP="00480A3F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познават местните уязвими общности в община Русе, техните културни особености, език, традиции и т.н.;</w:t>
      </w:r>
    </w:p>
    <w:p w:rsidR="00480A3F" w:rsidRPr="00480A3F" w:rsidRDefault="00480A3F" w:rsidP="00480A3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притежават комуникативни умения и умения за работа в екип;</w:t>
      </w:r>
    </w:p>
    <w:p w:rsidR="00480A3F" w:rsidRPr="00480A3F" w:rsidRDefault="00480A3F" w:rsidP="00480A3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не са осъждани за умишлено престъпление от общ характер;</w:t>
      </w:r>
    </w:p>
    <w:p w:rsidR="00480A3F" w:rsidRPr="00480A3F" w:rsidRDefault="00480A3F" w:rsidP="00480A3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не са служители в държавна, областна или общинска администрация;</w:t>
      </w:r>
    </w:p>
    <w:p w:rsidR="00480A3F" w:rsidRPr="00480A3F" w:rsidRDefault="00480A3F" w:rsidP="00480A3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не са участвали в разработването на Проект „СВЕТИЛНИК – социално включване чрез единодействие на терапевти и институции за леснодостъпни, нови, интегрирани консултации” на община Русе.</w:t>
      </w:r>
    </w:p>
    <w:p w:rsidR="00480A3F" w:rsidRPr="00480A3F" w:rsidRDefault="00480A3F" w:rsidP="00480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80A3F" w:rsidRPr="00480A3F" w:rsidRDefault="00480A3F" w:rsidP="00480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Б.  Специфични изисквания  </w:t>
      </w:r>
    </w:p>
    <w:p w:rsidR="00480A3F" w:rsidRPr="00480A3F" w:rsidRDefault="00480A3F" w:rsidP="00480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80A3F" w:rsidRPr="00480A3F" w:rsidRDefault="00480A3F" w:rsidP="00480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Ще се счита за предимство:</w:t>
      </w:r>
      <w:r w:rsidRPr="00480A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80A3F" w:rsidRPr="00480A3F" w:rsidRDefault="00480A3F" w:rsidP="00480A3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имат практически опит в работа с уязвими деца и семейства или в изпълнение на проекти в областта на социалните услуги за деца и семейства, здравеопазването, образованието, предучилищната подготовка или социалното включване на деца и семейства в риск.</w:t>
      </w:r>
    </w:p>
    <w:p w:rsidR="00480A3F" w:rsidRPr="00480A3F" w:rsidRDefault="00480A3F" w:rsidP="00480A3F">
      <w:pPr>
        <w:tabs>
          <w:tab w:val="left" w:pos="0"/>
          <w:tab w:val="left" w:pos="426"/>
          <w:tab w:val="left" w:pos="720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80A3F" w:rsidRPr="00480A3F" w:rsidRDefault="00480A3F" w:rsidP="00480A3F">
      <w:pPr>
        <w:tabs>
          <w:tab w:val="left" w:pos="0"/>
          <w:tab w:val="left" w:pos="426"/>
          <w:tab w:val="left" w:pos="720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VІ</w:t>
      </w:r>
      <w:r w:rsidRPr="00480A3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480A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ПРОДЪЛЖИТЕЛНОСТ НА ИЗПЪЛНЕНИЕ НА ЗАДАЧАТА</w:t>
      </w:r>
    </w:p>
    <w:p w:rsidR="00480A3F" w:rsidRPr="00480A3F" w:rsidRDefault="00480A3F" w:rsidP="00480A3F">
      <w:pPr>
        <w:tabs>
          <w:tab w:val="left" w:pos="0"/>
          <w:tab w:val="left" w:pos="426"/>
          <w:tab w:val="left" w:pos="720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80A3F" w:rsidRPr="00480A3F" w:rsidRDefault="00480A3F" w:rsidP="00480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Консултантът трябва да започне работа веднага след подписване на Договора, което се очаква да бъде от месец септември 2014 г. Услугите по Договора ще се предоставят за период от 1</w:t>
      </w:r>
      <w:r w:rsidRPr="00480A3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</w:t>
      </w:r>
      <w:r w:rsidRPr="00480A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месеца. Заплащането на консултанта ще бъде почасово. Разходите за командировъчни, дневни, транспортни разходи няма да се заплащат отделно.</w:t>
      </w:r>
    </w:p>
    <w:p w:rsidR="00480A3F" w:rsidRPr="00480A3F" w:rsidRDefault="00480A3F" w:rsidP="00480A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80A3F" w:rsidRPr="00480A3F" w:rsidRDefault="00480A3F" w:rsidP="00480A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VІІ</w:t>
      </w:r>
      <w:r w:rsidRPr="00480A3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480A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ЗАДЪЛЖЕНИЯ НА КОНСУЛТАНТА ПО ОТЧИТАНЕ НА РАБОТАТА</w:t>
      </w:r>
    </w:p>
    <w:p w:rsidR="00480A3F" w:rsidRPr="00480A3F" w:rsidRDefault="00480A3F" w:rsidP="00480A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0A3F" w:rsidRPr="00480A3F" w:rsidRDefault="00480A3F" w:rsidP="00480A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Консултантът ще работи в тясна връзка с Координатора по Договора, екипа за управление на Проект „СВЕТИЛНИК – социално включване чрез единодействие на терапевти и институции за леснодостъпни, нови, интегрирани консултации” на община Русе и другите консултанти по проекта.</w:t>
      </w:r>
    </w:p>
    <w:p w:rsidR="00480A3F" w:rsidRPr="00480A3F" w:rsidRDefault="00480A3F" w:rsidP="00480A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0A3F" w:rsidRPr="00480A3F" w:rsidRDefault="00480A3F" w:rsidP="00480A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Консултантът ще изготвя месечни отчети за извършените от него дейности през изминалия месец на български език, които ще предоставя на Координатора по договора за преглед и одобрение. Заедно с отчета за извършените дейности през месеца Консултантът представя за подпис от Координатора лист за отчитане на изработеното време през месеца по образец (Приложение Г), който се прикрепя към </w:t>
      </w:r>
      <w:proofErr w:type="spellStart"/>
      <w:r w:rsidRPr="00480A3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приемо-предавателния</w:t>
      </w:r>
      <w:proofErr w:type="spellEnd"/>
      <w:r w:rsidRPr="00480A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протокол за приемане на извършената работа от Консултанта през отчетния период.</w:t>
      </w:r>
    </w:p>
    <w:p w:rsidR="00480A3F" w:rsidRPr="00480A3F" w:rsidRDefault="00480A3F" w:rsidP="00480A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80A3F" w:rsidRPr="00480A3F" w:rsidRDefault="00480A3F" w:rsidP="00480A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bg-BG"/>
        </w:rPr>
      </w:pPr>
    </w:p>
    <w:p w:rsidR="00480A3F" w:rsidRPr="00480A3F" w:rsidRDefault="00480A3F" w:rsidP="00480A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bg-BG"/>
        </w:rPr>
      </w:pPr>
    </w:p>
    <w:p w:rsidR="00480A3F" w:rsidRPr="00480A3F" w:rsidRDefault="00480A3F" w:rsidP="00480A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bg-BG"/>
        </w:rPr>
      </w:pPr>
    </w:p>
    <w:p w:rsidR="00480A3F" w:rsidRPr="00480A3F" w:rsidRDefault="00480A3F" w:rsidP="00480A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bg-BG"/>
        </w:rPr>
      </w:pPr>
    </w:p>
    <w:p w:rsidR="00480A3F" w:rsidRPr="00480A3F" w:rsidRDefault="00480A3F" w:rsidP="00480A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0A3F" w:rsidRPr="00480A3F" w:rsidRDefault="00480A3F" w:rsidP="00480A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pacing w:val="3"/>
          <w:sz w:val="24"/>
          <w:szCs w:val="24"/>
          <w:lang w:eastAsia="bg-BG"/>
        </w:rPr>
        <w:sectPr w:rsidR="00480A3F" w:rsidRPr="00480A3F" w:rsidSect="0089023F">
          <w:pgSz w:w="11907" w:h="16840" w:code="9"/>
          <w:pgMar w:top="851" w:right="1134" w:bottom="851" w:left="1440" w:header="708" w:footer="708" w:gutter="0"/>
          <w:cols w:space="708"/>
          <w:docGrid w:linePitch="360"/>
        </w:sectPr>
      </w:pPr>
    </w:p>
    <w:p w:rsidR="00480A3F" w:rsidRPr="00480A3F" w:rsidRDefault="00480A3F" w:rsidP="00480A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b/>
          <w:bCs/>
          <w:color w:val="212121"/>
          <w:spacing w:val="3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                      ПРИЛОЖЕНИЕ Б</w:t>
      </w:r>
    </w:p>
    <w:p w:rsidR="00480A3F" w:rsidRPr="00480A3F" w:rsidRDefault="00480A3F" w:rsidP="00480A3F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right="5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b/>
          <w:caps/>
          <w:color w:val="212121"/>
          <w:spacing w:val="-5"/>
          <w:sz w:val="24"/>
          <w:szCs w:val="24"/>
          <w:lang w:eastAsia="bg-BG"/>
        </w:rPr>
        <w:t>задължения на консултанта по докладите</w:t>
      </w:r>
    </w:p>
    <w:p w:rsidR="00480A3F" w:rsidRPr="00480A3F" w:rsidRDefault="00480A3F" w:rsidP="00480A3F">
      <w:pPr>
        <w:widowControl w:val="0"/>
        <w:shd w:val="clear" w:color="auto" w:fill="FFFFFF"/>
        <w:autoSpaceDE w:val="0"/>
        <w:autoSpaceDN w:val="0"/>
        <w:adjustRightInd w:val="0"/>
        <w:spacing w:before="269" w:after="0" w:line="288" w:lineRule="exact"/>
        <w:ind w:right="5" w:firstLine="715"/>
        <w:jc w:val="both"/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eastAsia="bg-BG"/>
        </w:rPr>
        <w:t>Консултантът ще подготвя и представя месечни доклади за напредъка на проекта на български език.</w:t>
      </w:r>
    </w:p>
    <w:p w:rsidR="00480A3F" w:rsidRPr="00480A3F" w:rsidRDefault="00480A3F" w:rsidP="00480A3F">
      <w:pPr>
        <w:widowControl w:val="0"/>
        <w:shd w:val="clear" w:color="auto" w:fill="FFFFFF"/>
        <w:autoSpaceDE w:val="0"/>
        <w:autoSpaceDN w:val="0"/>
        <w:adjustRightInd w:val="0"/>
        <w:spacing w:before="269" w:after="0" w:line="288" w:lineRule="exact"/>
        <w:ind w:right="5" w:firstLine="715"/>
        <w:jc w:val="both"/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eastAsia="bg-BG"/>
        </w:rPr>
        <w:t>Всички доклади, отчитащи извършените дейности и предложения, Консултантът ще предоставя на Възложителя за одобрение на следния адрес:</w:t>
      </w:r>
    </w:p>
    <w:p w:rsidR="00480A3F" w:rsidRPr="00480A3F" w:rsidRDefault="00480A3F" w:rsidP="00480A3F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1134" w:right="2648"/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eastAsia="bg-BG"/>
        </w:rPr>
      </w:pPr>
    </w:p>
    <w:p w:rsidR="00480A3F" w:rsidRPr="00480A3F" w:rsidRDefault="00480A3F" w:rsidP="00480A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80A3F">
        <w:rPr>
          <w:rFonts w:ascii="Times New Roman" w:eastAsia="Arial Unicode MS" w:hAnsi="Times New Roman" w:cs="Times New Roman"/>
          <w:b/>
          <w:sz w:val="24"/>
          <w:szCs w:val="24"/>
        </w:rPr>
        <w:t xml:space="preserve">Община </w:t>
      </w:r>
      <w:r w:rsidRPr="00480A3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Русе </w:t>
      </w:r>
    </w:p>
    <w:p w:rsidR="00480A3F" w:rsidRPr="00480A3F" w:rsidRDefault="00480A3F" w:rsidP="00480A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0A3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гр. Русе</w:t>
      </w:r>
      <w:r w:rsidRPr="00480A3F">
        <w:rPr>
          <w:rFonts w:ascii="Times New Roman" w:eastAsia="Times New Roman" w:hAnsi="Times New Roman" w:cs="Times New Roman"/>
          <w:b/>
          <w:sz w:val="24"/>
          <w:szCs w:val="24"/>
        </w:rPr>
        <w:t>, пл. „Свобода” № 6</w:t>
      </w:r>
    </w:p>
    <w:p w:rsidR="00480A3F" w:rsidRPr="00480A3F" w:rsidRDefault="00480A3F" w:rsidP="00480A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80A3F">
        <w:rPr>
          <w:rFonts w:ascii="Times New Roman" w:eastAsia="Times New Roman" w:hAnsi="Times New Roman" w:cs="Times New Roman"/>
          <w:b/>
          <w:sz w:val="24"/>
          <w:szCs w:val="24"/>
        </w:rPr>
        <w:t>сградата на Община Русе, 3 ет., ст309, ст.318</w:t>
      </w:r>
    </w:p>
    <w:p w:rsidR="00480A3F" w:rsidRPr="00480A3F" w:rsidRDefault="00480A3F" w:rsidP="00480A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80A3F">
        <w:rPr>
          <w:rFonts w:ascii="Times New Roman" w:eastAsia="Times New Roman" w:hAnsi="Times New Roman" w:cs="Times New Roman"/>
          <w:b/>
          <w:sz w:val="24"/>
          <w:szCs w:val="24"/>
        </w:rPr>
        <w:t>всеки работен ден от 8:30 до 17:30 часа</w:t>
      </w:r>
    </w:p>
    <w:p w:rsidR="00480A3F" w:rsidRPr="00480A3F" w:rsidRDefault="00480A3F" w:rsidP="00480A3F">
      <w:pPr>
        <w:widowControl w:val="0"/>
        <w:shd w:val="clear" w:color="auto" w:fill="FFFFFF"/>
        <w:autoSpaceDE w:val="0"/>
        <w:autoSpaceDN w:val="0"/>
        <w:adjustRightInd w:val="0"/>
        <w:spacing w:before="274" w:after="0" w:line="288" w:lineRule="exact"/>
        <w:ind w:firstLine="710"/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eastAsia="bg-BG"/>
        </w:rPr>
        <w:t>Консултантът ще предоставя месечните си доклади на Координатора по договора, за преглед, коментари и одобрение.</w:t>
      </w:r>
    </w:p>
    <w:p w:rsidR="00480A3F" w:rsidRPr="00480A3F" w:rsidRDefault="00480A3F" w:rsidP="00480A3F">
      <w:pPr>
        <w:widowControl w:val="0"/>
        <w:shd w:val="clear" w:color="auto" w:fill="FFFFFF"/>
        <w:autoSpaceDE w:val="0"/>
        <w:autoSpaceDN w:val="0"/>
        <w:adjustRightInd w:val="0"/>
        <w:spacing w:before="274" w:after="0" w:line="288" w:lineRule="exact"/>
        <w:ind w:firstLine="71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0A3F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eastAsia="bg-BG"/>
        </w:rPr>
        <w:t xml:space="preserve">Възложителят ще изпрати коментари по доклада, ако е необходимо, в срок от пет </w:t>
      </w:r>
      <w:r w:rsidRPr="00480A3F"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  <w:lang w:eastAsia="bg-BG"/>
        </w:rPr>
        <w:t xml:space="preserve">(5) дни след получаването на доклада и неговото одобрение ще бъде основание за извършване на плащането. </w:t>
      </w:r>
    </w:p>
    <w:p w:rsidR="00C045A1" w:rsidRDefault="00480A3F" w:rsidP="00480A3F">
      <w:r w:rsidRPr="00480A3F"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column"/>
      </w:r>
    </w:p>
    <w:sectPr w:rsidR="00C04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6EC5"/>
    <w:multiLevelType w:val="hybridMultilevel"/>
    <w:tmpl w:val="D46CB35E"/>
    <w:lvl w:ilvl="0" w:tplc="0402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97891"/>
    <w:multiLevelType w:val="hybridMultilevel"/>
    <w:tmpl w:val="951CC34C"/>
    <w:lvl w:ilvl="0" w:tplc="0402000F">
      <w:start w:val="1"/>
      <w:numFmt w:val="decimal"/>
      <w:lvlText w:val="%1."/>
      <w:lvlJc w:val="left"/>
      <w:pPr>
        <w:ind w:left="135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F5D25"/>
    <w:multiLevelType w:val="hybridMultilevel"/>
    <w:tmpl w:val="3EC0B9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9C3F24"/>
    <w:multiLevelType w:val="hybridMultilevel"/>
    <w:tmpl w:val="9EF23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443DB"/>
    <w:multiLevelType w:val="hybridMultilevel"/>
    <w:tmpl w:val="320E925A"/>
    <w:lvl w:ilvl="0" w:tplc="D96245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D921C5"/>
    <w:multiLevelType w:val="hybridMultilevel"/>
    <w:tmpl w:val="9EF23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7045D"/>
    <w:multiLevelType w:val="hybridMultilevel"/>
    <w:tmpl w:val="E1980DB6"/>
    <w:lvl w:ilvl="0" w:tplc="0402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6172AC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65B7A54"/>
    <w:multiLevelType w:val="hybridMultilevel"/>
    <w:tmpl w:val="94EED74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3F"/>
    <w:rsid w:val="00224F3A"/>
    <w:rsid w:val="003E4B99"/>
    <w:rsid w:val="00480A3F"/>
    <w:rsid w:val="008A0AEC"/>
    <w:rsid w:val="008D5B4A"/>
    <w:rsid w:val="00DD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80A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A3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80A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A3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2186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Ruse Municipality</Company>
  <LinksUpToDate>false</LinksUpToDate>
  <CharactersWithSpaces>14623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Petrova</dc:creator>
  <cp:lastModifiedBy>Irena Petrova</cp:lastModifiedBy>
  <cp:revision>3</cp:revision>
  <dcterms:created xsi:type="dcterms:W3CDTF">2014-08-11T14:19:00Z</dcterms:created>
  <dcterms:modified xsi:type="dcterms:W3CDTF">2014-08-12T08:42:00Z</dcterms:modified>
</cp:coreProperties>
</file>